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970A00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721A51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22134D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Trámit</w:t>
      </w:r>
      <w:r w:rsidR="007627BD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096EEB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Baja de Licencia de Funcionamiento Mercantil</w:t>
      </w:r>
      <w:r w:rsidR="00993ADB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DB2740" w:rsidRDefault="00DB2740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</w:t>
      </w:r>
      <w:r w:rsidR="00EA209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General de Desarrollo Económico a través de la Dirección </w:t>
      </w: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>de Apertura de Empresas y Ventanilla Universal con Domicilió en  Av. Allende 333 Pte. Col. Centro, C.P. 27000</w:t>
      </w:r>
      <w:r w:rsidRPr="00096EEB">
        <w:rPr>
          <w:color w:val="808080" w:themeColor="background1" w:themeShade="80"/>
          <w:sz w:val="21"/>
          <w:szCs w:val="21"/>
        </w:rPr>
        <w:t xml:space="preserve"> </w:t>
      </w: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para trámites de  Baja de Licencias de Funcionamiento Mercantil, para lo cual se informa lo siguiente:</w:t>
      </w: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82,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96EEB" w:rsidRPr="00096EEB" w:rsidRDefault="00096EEB" w:rsidP="00096EEB">
      <w:pPr>
        <w:pStyle w:val="Prrafodelista"/>
        <w:numPr>
          <w:ilvl w:val="0"/>
          <w:numId w:val="23"/>
        </w:numPr>
        <w:shd w:val="clear" w:color="auto" w:fill="FFFFFF"/>
        <w:spacing w:after="160" w:line="256" w:lineRule="auto"/>
        <w:ind w:left="567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096EEB">
        <w:rPr>
          <w:rFonts w:ascii="Times New Roman" w:hAnsi="Times New Roman"/>
          <w:color w:val="808080" w:themeColor="background1" w:themeShade="80"/>
          <w:sz w:val="21"/>
          <w:szCs w:val="21"/>
        </w:rPr>
        <w:t>Llenado de formato único</w:t>
      </w:r>
    </w:p>
    <w:p w:rsidR="00096EEB" w:rsidRPr="00096EEB" w:rsidRDefault="00096EEB" w:rsidP="00096EEB">
      <w:pPr>
        <w:pStyle w:val="Prrafodelista"/>
        <w:numPr>
          <w:ilvl w:val="0"/>
          <w:numId w:val="23"/>
        </w:numPr>
        <w:shd w:val="clear" w:color="auto" w:fill="FFFFFF"/>
        <w:spacing w:after="160" w:line="256" w:lineRule="auto"/>
        <w:ind w:left="567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096EEB">
        <w:rPr>
          <w:rFonts w:ascii="Times New Roman" w:hAnsi="Times New Roman"/>
          <w:color w:val="808080" w:themeColor="background1" w:themeShade="80"/>
          <w:sz w:val="21"/>
          <w:szCs w:val="21"/>
        </w:rPr>
        <w:t>Licencia de funcionamiento original actualizada y refrendada del año en curso</w:t>
      </w:r>
    </w:p>
    <w:p w:rsidR="00096EEB" w:rsidRPr="00096EEB" w:rsidRDefault="00096EEB" w:rsidP="00096EEB">
      <w:pPr>
        <w:pStyle w:val="Prrafodelista"/>
        <w:numPr>
          <w:ilvl w:val="0"/>
          <w:numId w:val="23"/>
        </w:numPr>
        <w:shd w:val="clear" w:color="auto" w:fill="FFFFFF"/>
        <w:spacing w:after="160" w:line="256" w:lineRule="auto"/>
        <w:ind w:left="567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096EEB">
        <w:rPr>
          <w:rFonts w:ascii="Times New Roman" w:hAnsi="Times New Roman"/>
          <w:color w:val="808080" w:themeColor="background1" w:themeShade="80"/>
          <w:sz w:val="21"/>
          <w:szCs w:val="21"/>
        </w:rPr>
        <w:t>Para personas morales anexar acta constitutiva y poder donde mencione al representante legal</w:t>
      </w:r>
    </w:p>
    <w:p w:rsidR="00096EEB" w:rsidRPr="00096EEB" w:rsidRDefault="00096EEB" w:rsidP="00096EEB">
      <w:pPr>
        <w:pStyle w:val="Prrafodelista"/>
        <w:numPr>
          <w:ilvl w:val="0"/>
          <w:numId w:val="23"/>
        </w:numPr>
        <w:shd w:val="clear" w:color="auto" w:fill="FFFFFF"/>
        <w:spacing w:after="160" w:line="256" w:lineRule="auto"/>
        <w:ind w:left="567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096EEB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Copia INE dueño del negocio, representante legal, apoderado </w:t>
      </w: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finalidad a</w:t>
      </w: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petición del interesado por ci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erre de actividades comerciales; </w:t>
      </w: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>recabar los datos antes enlistados, es la de formar un expediente único para cada uno de los negocios que se instalan en este municipio. Y dar a conocer a las dependencias correspondientes (Salud Municipal, Protección Civil y Medio Ambiente) con quién dirigirse cuando el giro del establecimiento requiera inspecciones municipales.</w:t>
      </w: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96EEB" w:rsidRPr="00096EEB" w:rsidRDefault="00096EEB" w:rsidP="00096E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96EE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“Baja de Licencia de Funcionamiento Mercantil”, es susceptible a ser difundida públicamente de acuerdo a la Ley de Acceso, siempre y cuando el titular de los datos personales lo haya consentido por escrito y/o cuando por algún ordenamiento jurídico se requiera. 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970A00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970A00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9A550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6BF5F8" wp14:editId="01C7E2EB">
                <wp:simplePos x="0" y="0"/>
                <wp:positionH relativeFrom="column">
                  <wp:posOffset>-984885</wp:posOffset>
                </wp:positionH>
                <wp:positionV relativeFrom="paragraph">
                  <wp:posOffset>963295</wp:posOffset>
                </wp:positionV>
                <wp:extent cx="7562850" cy="2952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970A00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0A0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970A00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75.85pt;width:595.5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" fillcolor="#7f7f7f [1612]" strokecolor="#943634 [2405]" strokeweight="2pt">
                <v:textbox>
                  <w:txbxContent>
                    <w:p w:rsidR="002E679B" w:rsidRPr="00970A00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70A0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970A00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591135" wp14:editId="2FF6152B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92" w:rsidRDefault="00967492" w:rsidP="00970A00">
      <w:pPr>
        <w:spacing w:after="0" w:line="240" w:lineRule="auto"/>
      </w:pPr>
      <w:r>
        <w:separator/>
      </w:r>
    </w:p>
  </w:endnote>
  <w:endnote w:type="continuationSeparator" w:id="0">
    <w:p w:rsidR="00967492" w:rsidRDefault="00967492" w:rsidP="0097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92" w:rsidRDefault="00967492" w:rsidP="00970A00">
      <w:pPr>
        <w:spacing w:after="0" w:line="240" w:lineRule="auto"/>
      </w:pPr>
      <w:r>
        <w:separator/>
      </w:r>
    </w:p>
  </w:footnote>
  <w:footnote w:type="continuationSeparator" w:id="0">
    <w:p w:rsidR="00967492" w:rsidRDefault="00967492" w:rsidP="0097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00" w:rsidRDefault="00970A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5457825" cy="1200150"/>
          <wp:effectExtent l="0" t="0" r="952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8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4"/>
  </w:num>
  <w:num w:numId="5">
    <w:abstractNumId w:val="17"/>
  </w:num>
  <w:num w:numId="6">
    <w:abstractNumId w:val="15"/>
  </w:num>
  <w:num w:numId="7">
    <w:abstractNumId w:val="17"/>
  </w:num>
  <w:num w:numId="8">
    <w:abstractNumId w:val="16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1"/>
  </w:num>
  <w:num w:numId="20">
    <w:abstractNumId w:val="2"/>
  </w:num>
  <w:num w:numId="21">
    <w:abstractNumId w:val="5"/>
  </w:num>
  <w:num w:numId="22">
    <w:abstractNumId w:val="11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21A51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3D94"/>
    <w:rsid w:val="00945A16"/>
    <w:rsid w:val="00967492"/>
    <w:rsid w:val="00970A00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A2093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70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A00"/>
  </w:style>
  <w:style w:type="paragraph" w:styleId="Piedepgina">
    <w:name w:val="footer"/>
    <w:basedOn w:val="Normal"/>
    <w:link w:val="PiedepginaCar"/>
    <w:uiPriority w:val="99"/>
    <w:unhideWhenUsed/>
    <w:rsid w:val="00970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70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A00"/>
  </w:style>
  <w:style w:type="paragraph" w:styleId="Piedepgina">
    <w:name w:val="footer"/>
    <w:basedOn w:val="Normal"/>
    <w:link w:val="PiedepginaCar"/>
    <w:uiPriority w:val="99"/>
    <w:unhideWhenUsed/>
    <w:rsid w:val="00970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2022-01-12T21:20:00Z</dcterms:created>
  <dcterms:modified xsi:type="dcterms:W3CDTF">2022-01-12T21:20:00Z</dcterms:modified>
</cp:coreProperties>
</file>