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1EC96" w14:textId="77777777" w:rsidR="009F79BD" w:rsidRPr="00AF7B88" w:rsidRDefault="009F79BD" w:rsidP="00AF7B88">
      <w:pPr>
        <w:spacing w:line="360" w:lineRule="auto"/>
        <w:jc w:val="both"/>
        <w:rPr>
          <w:rFonts w:ascii="Arial" w:hAnsi="Arial" w:cs="Arial"/>
          <w:b/>
        </w:rPr>
      </w:pPr>
      <w:r w:rsidRPr="00AF7B88">
        <w:rPr>
          <w:rFonts w:ascii="Arial" w:hAnsi="Arial" w:cs="Arial"/>
          <w:b/>
        </w:rPr>
        <w:t>ROMÁN ALBERTO CEPEDA GONZÁLEZ, PRESIDENTE DEL R. AYUNTAMIENTO DEL MUNICIPIO DE TORREÓN, ESTADO DE COAHUILA DE ZARAGOZA A LOS HABITANTES DEL MISMO, LES HACE SABER:</w:t>
      </w:r>
    </w:p>
    <w:p w14:paraId="427E0AC9" w14:textId="77777777" w:rsidR="009F79BD" w:rsidRPr="00AF7B88" w:rsidRDefault="009F79BD" w:rsidP="00AF7B88">
      <w:pPr>
        <w:spacing w:line="360" w:lineRule="auto"/>
        <w:jc w:val="both"/>
        <w:rPr>
          <w:rFonts w:ascii="Arial" w:hAnsi="Arial" w:cs="Arial"/>
        </w:rPr>
      </w:pPr>
    </w:p>
    <w:p w14:paraId="7870A81E" w14:textId="398F4E79" w:rsidR="009F79BD" w:rsidRPr="00AF7B88" w:rsidRDefault="009F79BD" w:rsidP="00AF7B88">
      <w:pPr>
        <w:spacing w:line="360" w:lineRule="auto"/>
        <w:jc w:val="both"/>
        <w:rPr>
          <w:rFonts w:ascii="Arial" w:hAnsi="Arial" w:cs="Arial"/>
        </w:rPr>
      </w:pPr>
      <w:r w:rsidRPr="00AF7B88">
        <w:rPr>
          <w:rFonts w:ascii="Arial" w:hAnsi="Arial" w:cs="Arial"/>
        </w:rPr>
        <w:t>Que el R. Ayuntamiento que preside, en el uso de la facultad que le confieren los artículos 115, fracción II, de la Constitución Política de los Estados Unidos Mexicanos;  158-C y el inciso 1, fracción I,  del artículo 158-U de la Constitución Política del Estado de Coahuila de Zaragoza, los artículos 24, 102 fracción I, Inciso 1, 173,  175, 176, 181 y 182 fracción I  del Código Municipal del Estado de Coahuila de Zaragoza y por lo establecido en los artículos 122, 124 inciso a)  y 125 del Reglamento Interior del Republicano Ayuntamiento de Torreón, Coahuila de Zaragoza, en la Vigésima Sesión Ordinaria de Cabildo celebrada el día 28 de noviembre de 2025, se aprobó el:</w:t>
      </w:r>
    </w:p>
    <w:p w14:paraId="14EE84B5" w14:textId="77777777" w:rsidR="009F79BD" w:rsidRPr="00AF7B88" w:rsidRDefault="009F79BD" w:rsidP="00AF7B88">
      <w:pPr>
        <w:spacing w:line="360" w:lineRule="auto"/>
        <w:jc w:val="center"/>
        <w:rPr>
          <w:rFonts w:ascii="Arial" w:hAnsi="Arial" w:cs="Arial"/>
          <w:b/>
          <w:bCs/>
        </w:rPr>
      </w:pPr>
    </w:p>
    <w:p w14:paraId="5B63632F" w14:textId="26C9C76F" w:rsidR="00D257D2" w:rsidRPr="00AF7B88" w:rsidRDefault="00D257D2" w:rsidP="00AF7B88">
      <w:pPr>
        <w:spacing w:line="360" w:lineRule="auto"/>
        <w:ind w:right="49"/>
        <w:jc w:val="center"/>
        <w:rPr>
          <w:rFonts w:ascii="Arial" w:hAnsi="Arial" w:cs="Arial"/>
          <w:b/>
          <w:bCs/>
          <w:color w:val="000000" w:themeColor="text1"/>
        </w:rPr>
      </w:pPr>
      <w:r w:rsidRPr="00AF7B88">
        <w:rPr>
          <w:rFonts w:ascii="Arial" w:hAnsi="Arial" w:cs="Arial"/>
          <w:b/>
          <w:bCs/>
          <w:color w:val="000000" w:themeColor="text1"/>
        </w:rPr>
        <w:t>REGLAMENTO DE TURISMO DEL MUNICIPIO DE TORREÓN</w:t>
      </w:r>
    </w:p>
    <w:p w14:paraId="3D6460D1" w14:textId="77777777" w:rsidR="009F79BD" w:rsidRPr="00AF7B88" w:rsidRDefault="009F79BD" w:rsidP="00AF7B88">
      <w:pPr>
        <w:spacing w:line="360" w:lineRule="auto"/>
        <w:ind w:right="49"/>
        <w:jc w:val="center"/>
        <w:rPr>
          <w:rFonts w:ascii="Arial" w:hAnsi="Arial" w:cs="Arial"/>
          <w:b/>
          <w:bCs/>
          <w:color w:val="000000" w:themeColor="text1"/>
        </w:rPr>
      </w:pPr>
    </w:p>
    <w:p w14:paraId="0EE0D77F" w14:textId="2D73168B" w:rsidR="00D257D2" w:rsidRPr="00AF7B88" w:rsidRDefault="009F79BD" w:rsidP="00AF7B88">
      <w:pPr>
        <w:spacing w:line="360" w:lineRule="auto"/>
        <w:ind w:right="49"/>
        <w:jc w:val="center"/>
        <w:rPr>
          <w:rFonts w:ascii="Arial" w:hAnsi="Arial" w:cs="Arial"/>
          <w:b/>
          <w:bCs/>
          <w:color w:val="000000" w:themeColor="text1"/>
        </w:rPr>
      </w:pPr>
      <w:r w:rsidRPr="00AF7B88">
        <w:rPr>
          <w:rFonts w:ascii="Arial" w:hAnsi="Arial" w:cs="Arial"/>
          <w:b/>
          <w:bCs/>
          <w:color w:val="000000" w:themeColor="text1"/>
        </w:rPr>
        <w:t>T</w:t>
      </w:r>
      <w:r w:rsidR="00D257D2" w:rsidRPr="00AF7B88">
        <w:rPr>
          <w:rFonts w:ascii="Arial" w:hAnsi="Arial" w:cs="Arial"/>
          <w:b/>
          <w:bCs/>
          <w:color w:val="000000" w:themeColor="text1"/>
        </w:rPr>
        <w:t>ITULO I</w:t>
      </w:r>
    </w:p>
    <w:p w14:paraId="62B7D94F" w14:textId="77777777" w:rsidR="00D257D2" w:rsidRPr="00AF7B88" w:rsidRDefault="00D257D2" w:rsidP="00AF7B88">
      <w:pPr>
        <w:spacing w:line="360" w:lineRule="auto"/>
        <w:ind w:right="49"/>
        <w:jc w:val="center"/>
        <w:rPr>
          <w:rFonts w:ascii="Arial" w:hAnsi="Arial" w:cs="Arial"/>
          <w:b/>
          <w:bCs/>
          <w:color w:val="000000" w:themeColor="text1"/>
        </w:rPr>
      </w:pPr>
      <w:r w:rsidRPr="00AF7B88">
        <w:rPr>
          <w:rFonts w:ascii="Arial" w:hAnsi="Arial" w:cs="Arial"/>
          <w:b/>
          <w:bCs/>
          <w:color w:val="000000" w:themeColor="text1"/>
        </w:rPr>
        <w:t>DISPOSICIONES GENERALES</w:t>
      </w:r>
    </w:p>
    <w:p w14:paraId="4218920D" w14:textId="77777777" w:rsidR="00D257D2" w:rsidRPr="00AF7B88" w:rsidRDefault="00D257D2" w:rsidP="00AF7B88">
      <w:pPr>
        <w:pStyle w:val="Textoindependiente"/>
        <w:spacing w:after="0" w:line="360" w:lineRule="auto"/>
        <w:ind w:right="49"/>
        <w:jc w:val="center"/>
        <w:rPr>
          <w:rFonts w:cs="Arial"/>
          <w:b/>
          <w:bCs/>
          <w:color w:val="000000" w:themeColor="text1"/>
          <w:sz w:val="24"/>
          <w:szCs w:val="24"/>
        </w:rPr>
      </w:pPr>
    </w:p>
    <w:p w14:paraId="43A7DB35" w14:textId="333491E3" w:rsidR="00D257D2" w:rsidRPr="00AF7B88" w:rsidRDefault="00D257D2" w:rsidP="00AF7B88">
      <w:pPr>
        <w:spacing w:line="360" w:lineRule="auto"/>
        <w:ind w:right="49"/>
        <w:jc w:val="center"/>
        <w:rPr>
          <w:rFonts w:ascii="Arial" w:hAnsi="Arial" w:cs="Arial"/>
          <w:b/>
          <w:bCs/>
          <w:color w:val="000000" w:themeColor="text1"/>
        </w:rPr>
      </w:pPr>
      <w:r w:rsidRPr="00AF7B88">
        <w:rPr>
          <w:rFonts w:ascii="Arial" w:hAnsi="Arial" w:cs="Arial"/>
          <w:b/>
          <w:bCs/>
          <w:color w:val="000000" w:themeColor="text1"/>
        </w:rPr>
        <w:t>CAPÍTULO I</w:t>
      </w:r>
    </w:p>
    <w:p w14:paraId="19915BF8" w14:textId="77777777" w:rsidR="00D257D2" w:rsidRPr="00AF7B88" w:rsidRDefault="00D257D2" w:rsidP="00AF7B88">
      <w:pPr>
        <w:spacing w:line="360" w:lineRule="auto"/>
        <w:ind w:right="49"/>
        <w:jc w:val="center"/>
        <w:rPr>
          <w:rFonts w:ascii="Arial" w:hAnsi="Arial" w:cs="Arial"/>
          <w:b/>
          <w:bCs/>
          <w:color w:val="000000" w:themeColor="text1"/>
        </w:rPr>
      </w:pPr>
      <w:r w:rsidRPr="00AF7B88">
        <w:rPr>
          <w:rFonts w:ascii="Arial" w:hAnsi="Arial" w:cs="Arial"/>
          <w:b/>
          <w:bCs/>
          <w:color w:val="000000" w:themeColor="text1"/>
        </w:rPr>
        <w:t>DISPOSICIONES GENERALES</w:t>
      </w:r>
    </w:p>
    <w:p w14:paraId="7881F928" w14:textId="77777777" w:rsidR="00D257D2" w:rsidRPr="00AF7B88" w:rsidRDefault="00D257D2" w:rsidP="00AF7B88">
      <w:pPr>
        <w:pStyle w:val="Textoindependiente"/>
        <w:spacing w:after="0" w:line="360" w:lineRule="auto"/>
        <w:ind w:right="49"/>
        <w:rPr>
          <w:rFonts w:cs="Arial"/>
          <w:color w:val="000000" w:themeColor="text1"/>
          <w:sz w:val="24"/>
          <w:szCs w:val="24"/>
        </w:rPr>
      </w:pPr>
    </w:p>
    <w:p w14:paraId="2D4058FC" w14:textId="77777777" w:rsidR="00D257D2" w:rsidRPr="00AF7B88" w:rsidRDefault="00D257D2" w:rsidP="00AF7B88">
      <w:pPr>
        <w:pStyle w:val="Textoindependiente"/>
        <w:spacing w:after="0" w:line="360" w:lineRule="auto"/>
        <w:ind w:right="49"/>
        <w:jc w:val="both"/>
        <w:rPr>
          <w:rFonts w:cs="Arial"/>
          <w:color w:val="000000" w:themeColor="text1"/>
          <w:sz w:val="24"/>
          <w:szCs w:val="24"/>
        </w:rPr>
      </w:pPr>
      <w:r w:rsidRPr="00AF7B88">
        <w:rPr>
          <w:rFonts w:cs="Arial"/>
          <w:b/>
          <w:bCs/>
          <w:color w:val="000000" w:themeColor="text1"/>
          <w:sz w:val="24"/>
          <w:szCs w:val="24"/>
        </w:rPr>
        <w:t>ARTÍCULO 1.</w:t>
      </w:r>
      <w:r w:rsidRPr="00AF7B88">
        <w:rPr>
          <w:rFonts w:cs="Arial"/>
          <w:color w:val="000000" w:themeColor="text1"/>
          <w:sz w:val="24"/>
          <w:szCs w:val="24"/>
        </w:rPr>
        <w:t xml:space="preserve"> El presente reglamento es de interés público y de aplicación en la jurisdicción del Municipio de Torreón, y tiene por objeto incentivar e impulsar, en el ámbito de su competencia, la promoción, difusión y potencialización del turismo, así como el fomentar y orientar a los visitantes y turistas los servicios y seguridad necesarios para orientar dicha actividad en el municipio.</w:t>
      </w:r>
    </w:p>
    <w:p w14:paraId="18A2934A" w14:textId="77777777" w:rsidR="00D257D2" w:rsidRPr="00AF7B88" w:rsidRDefault="00D257D2" w:rsidP="00AF7B88">
      <w:pPr>
        <w:pStyle w:val="Textoindependiente"/>
        <w:spacing w:after="0" w:line="360" w:lineRule="auto"/>
        <w:ind w:right="49"/>
        <w:jc w:val="both"/>
        <w:rPr>
          <w:rFonts w:cs="Arial"/>
          <w:color w:val="000000" w:themeColor="text1"/>
          <w:sz w:val="24"/>
          <w:szCs w:val="24"/>
        </w:rPr>
      </w:pPr>
    </w:p>
    <w:p w14:paraId="2FF94C42" w14:textId="77777777" w:rsidR="00D257D2" w:rsidRPr="00AF7B88" w:rsidRDefault="00D257D2" w:rsidP="00AF7B88">
      <w:pPr>
        <w:pStyle w:val="Textoindependiente"/>
        <w:spacing w:after="0" w:line="360" w:lineRule="auto"/>
        <w:ind w:right="49"/>
        <w:jc w:val="both"/>
        <w:rPr>
          <w:rFonts w:cs="Arial"/>
          <w:color w:val="000000" w:themeColor="text1"/>
          <w:sz w:val="24"/>
          <w:szCs w:val="24"/>
        </w:rPr>
      </w:pPr>
      <w:r w:rsidRPr="00AF7B88">
        <w:rPr>
          <w:rFonts w:cs="Arial"/>
          <w:b/>
          <w:bCs/>
          <w:color w:val="000000" w:themeColor="text1"/>
          <w:sz w:val="24"/>
          <w:szCs w:val="24"/>
        </w:rPr>
        <w:lastRenderedPageBreak/>
        <w:t>ARTÍCULO 2.</w:t>
      </w:r>
      <w:r w:rsidRPr="00AF7B88">
        <w:rPr>
          <w:rFonts w:cs="Arial"/>
          <w:color w:val="000000" w:themeColor="text1"/>
          <w:sz w:val="24"/>
          <w:szCs w:val="24"/>
        </w:rPr>
        <w:t xml:space="preserve"> Son autoridades encargadas de la aplicación y vigilancia del presente reglamento:</w:t>
      </w:r>
    </w:p>
    <w:p w14:paraId="3E4FB8DB" w14:textId="77777777" w:rsidR="00D257D2" w:rsidRPr="00AF7B88" w:rsidRDefault="00D257D2" w:rsidP="00AF7B88">
      <w:pPr>
        <w:pStyle w:val="Prrafodelista"/>
        <w:widowControl w:val="0"/>
        <w:numPr>
          <w:ilvl w:val="0"/>
          <w:numId w:val="8"/>
        </w:numPr>
        <w:tabs>
          <w:tab w:val="left" w:pos="709"/>
        </w:tabs>
        <w:autoSpaceDE w:val="0"/>
        <w:autoSpaceDN w:val="0"/>
        <w:spacing w:line="360" w:lineRule="auto"/>
        <w:ind w:left="567" w:right="49" w:hanging="284"/>
        <w:contextualSpacing w:val="0"/>
        <w:jc w:val="both"/>
        <w:rPr>
          <w:rFonts w:ascii="Arial" w:hAnsi="Arial" w:cs="Arial"/>
          <w:color w:val="000000" w:themeColor="text1"/>
        </w:rPr>
      </w:pPr>
      <w:r w:rsidRPr="00AF7B88">
        <w:rPr>
          <w:rFonts w:ascii="Arial" w:hAnsi="Arial" w:cs="Arial"/>
          <w:color w:val="000000" w:themeColor="text1"/>
        </w:rPr>
        <w:t>Titular de la Presidencia Municipal;</w:t>
      </w:r>
    </w:p>
    <w:p w14:paraId="13738B31" w14:textId="77777777" w:rsidR="00D257D2" w:rsidRPr="00AF7B88" w:rsidRDefault="00D257D2" w:rsidP="00AF7B88">
      <w:pPr>
        <w:pStyle w:val="Prrafodelista"/>
        <w:widowControl w:val="0"/>
        <w:numPr>
          <w:ilvl w:val="0"/>
          <w:numId w:val="8"/>
        </w:numPr>
        <w:tabs>
          <w:tab w:val="left" w:pos="709"/>
        </w:tabs>
        <w:autoSpaceDE w:val="0"/>
        <w:autoSpaceDN w:val="0"/>
        <w:spacing w:line="360" w:lineRule="auto"/>
        <w:ind w:left="567" w:right="49" w:hanging="284"/>
        <w:contextualSpacing w:val="0"/>
        <w:jc w:val="both"/>
        <w:rPr>
          <w:rFonts w:ascii="Arial" w:hAnsi="Arial" w:cs="Arial"/>
          <w:color w:val="000000" w:themeColor="text1"/>
        </w:rPr>
      </w:pPr>
      <w:r w:rsidRPr="00AF7B88">
        <w:rPr>
          <w:rFonts w:ascii="Arial" w:hAnsi="Arial" w:cs="Arial"/>
          <w:color w:val="000000" w:themeColor="text1"/>
        </w:rPr>
        <w:t>Titular de la Secretaria del R. Ayuntamiento;</w:t>
      </w:r>
    </w:p>
    <w:p w14:paraId="52AFA447" w14:textId="77777777" w:rsidR="00D257D2" w:rsidRPr="00AF7B88" w:rsidRDefault="00D257D2" w:rsidP="00AF7B88">
      <w:pPr>
        <w:pStyle w:val="Prrafodelista"/>
        <w:widowControl w:val="0"/>
        <w:numPr>
          <w:ilvl w:val="0"/>
          <w:numId w:val="8"/>
        </w:numPr>
        <w:tabs>
          <w:tab w:val="left" w:pos="709"/>
        </w:tabs>
        <w:autoSpaceDE w:val="0"/>
        <w:autoSpaceDN w:val="0"/>
        <w:spacing w:line="360" w:lineRule="auto"/>
        <w:ind w:left="567" w:right="49" w:hanging="284"/>
        <w:contextualSpacing w:val="0"/>
        <w:jc w:val="both"/>
        <w:rPr>
          <w:rFonts w:ascii="Arial" w:hAnsi="Arial" w:cs="Arial"/>
          <w:color w:val="000000" w:themeColor="text1"/>
        </w:rPr>
      </w:pPr>
      <w:r w:rsidRPr="00AF7B88">
        <w:rPr>
          <w:rFonts w:ascii="Arial" w:hAnsi="Arial" w:cs="Arial"/>
          <w:color w:val="000000" w:themeColor="text1"/>
        </w:rPr>
        <w:t>La Tesorería Municipal;</w:t>
      </w:r>
    </w:p>
    <w:p w14:paraId="373E0A97" w14:textId="77777777" w:rsidR="00D257D2" w:rsidRPr="00AF7B88" w:rsidRDefault="00D257D2" w:rsidP="00AF7B88">
      <w:pPr>
        <w:pStyle w:val="Prrafodelista"/>
        <w:widowControl w:val="0"/>
        <w:numPr>
          <w:ilvl w:val="0"/>
          <w:numId w:val="8"/>
        </w:numPr>
        <w:tabs>
          <w:tab w:val="left" w:pos="709"/>
        </w:tabs>
        <w:autoSpaceDE w:val="0"/>
        <w:autoSpaceDN w:val="0"/>
        <w:spacing w:line="360" w:lineRule="auto"/>
        <w:ind w:left="567" w:right="49" w:hanging="284"/>
        <w:contextualSpacing w:val="0"/>
        <w:jc w:val="both"/>
        <w:rPr>
          <w:rFonts w:ascii="Arial" w:hAnsi="Arial" w:cs="Arial"/>
          <w:color w:val="000000" w:themeColor="text1"/>
        </w:rPr>
      </w:pPr>
      <w:r w:rsidRPr="00AF7B88">
        <w:rPr>
          <w:rFonts w:ascii="Arial" w:hAnsi="Arial" w:cs="Arial"/>
          <w:color w:val="000000" w:themeColor="text1"/>
        </w:rPr>
        <w:t>La Dirección General de Turismo;</w:t>
      </w:r>
    </w:p>
    <w:p w14:paraId="622911AE" w14:textId="037F31B6" w:rsidR="00D257D2" w:rsidRPr="00AF7B88" w:rsidRDefault="00D257D2" w:rsidP="00AF7B88">
      <w:pPr>
        <w:pStyle w:val="Prrafodelista"/>
        <w:widowControl w:val="0"/>
        <w:numPr>
          <w:ilvl w:val="0"/>
          <w:numId w:val="8"/>
        </w:numPr>
        <w:tabs>
          <w:tab w:val="left" w:pos="709"/>
        </w:tabs>
        <w:autoSpaceDE w:val="0"/>
        <w:autoSpaceDN w:val="0"/>
        <w:spacing w:line="360" w:lineRule="auto"/>
        <w:ind w:left="567" w:right="49" w:hanging="284"/>
        <w:contextualSpacing w:val="0"/>
        <w:jc w:val="both"/>
        <w:rPr>
          <w:rFonts w:ascii="Arial" w:hAnsi="Arial" w:cs="Arial"/>
          <w:color w:val="000000" w:themeColor="text1"/>
        </w:rPr>
      </w:pPr>
      <w:r w:rsidRPr="00AF7B88">
        <w:rPr>
          <w:rFonts w:ascii="Arial" w:hAnsi="Arial" w:cs="Arial"/>
          <w:color w:val="000000" w:themeColor="text1"/>
        </w:rPr>
        <w:t>La Dirección de Seguridad Pública Municipal, a través de la Policía Turística.</w:t>
      </w:r>
    </w:p>
    <w:p w14:paraId="5C981D58" w14:textId="77777777" w:rsidR="00D257D2" w:rsidRPr="00AF7B88" w:rsidRDefault="00D257D2" w:rsidP="00AF7B88">
      <w:pPr>
        <w:tabs>
          <w:tab w:val="left" w:pos="969"/>
        </w:tabs>
        <w:spacing w:line="360" w:lineRule="auto"/>
        <w:ind w:right="49"/>
        <w:jc w:val="both"/>
        <w:rPr>
          <w:rFonts w:ascii="Arial" w:hAnsi="Arial" w:cs="Arial"/>
          <w:color w:val="000000" w:themeColor="text1"/>
        </w:rPr>
      </w:pPr>
    </w:p>
    <w:p w14:paraId="52AAB0B4" w14:textId="77777777" w:rsidR="00D257D2" w:rsidRPr="00AF7B88" w:rsidRDefault="00D257D2" w:rsidP="00AF7B88">
      <w:pPr>
        <w:tabs>
          <w:tab w:val="left" w:pos="969"/>
        </w:tabs>
        <w:spacing w:line="360" w:lineRule="auto"/>
        <w:ind w:right="49"/>
        <w:jc w:val="both"/>
        <w:rPr>
          <w:rFonts w:ascii="Arial" w:hAnsi="Arial" w:cs="Arial"/>
          <w:color w:val="000000" w:themeColor="text1"/>
        </w:rPr>
      </w:pPr>
      <w:r w:rsidRPr="00AF7B88">
        <w:rPr>
          <w:rFonts w:ascii="Arial" w:hAnsi="Arial" w:cs="Arial"/>
          <w:b/>
          <w:bCs/>
          <w:color w:val="000000" w:themeColor="text1"/>
        </w:rPr>
        <w:t>ARTÍCULO 3.</w:t>
      </w:r>
      <w:r w:rsidRPr="00AF7B88">
        <w:rPr>
          <w:rFonts w:ascii="Arial" w:hAnsi="Arial" w:cs="Arial"/>
          <w:color w:val="000000" w:themeColor="text1"/>
        </w:rPr>
        <w:t xml:space="preserve"> Para efectos de este reglamento se entenderá por:</w:t>
      </w:r>
    </w:p>
    <w:p w14:paraId="7949CD44" w14:textId="77777777" w:rsidR="00D257D2" w:rsidRPr="00AF7B88" w:rsidRDefault="00D257D2" w:rsidP="00AF7B88">
      <w:pPr>
        <w:pStyle w:val="Prrafodelista"/>
        <w:widowControl w:val="0"/>
        <w:numPr>
          <w:ilvl w:val="0"/>
          <w:numId w:val="7"/>
        </w:numPr>
        <w:tabs>
          <w:tab w:val="left" w:pos="969"/>
        </w:tabs>
        <w:autoSpaceDE w:val="0"/>
        <w:autoSpaceDN w:val="0"/>
        <w:spacing w:line="360" w:lineRule="auto"/>
        <w:ind w:left="567" w:right="49" w:hanging="284"/>
        <w:contextualSpacing w:val="0"/>
        <w:jc w:val="both"/>
        <w:rPr>
          <w:rFonts w:ascii="Arial" w:hAnsi="Arial" w:cs="Arial"/>
          <w:color w:val="000000" w:themeColor="text1"/>
        </w:rPr>
      </w:pPr>
      <w:r w:rsidRPr="00AF7B88">
        <w:rPr>
          <w:rFonts w:ascii="Arial" w:hAnsi="Arial" w:cs="Arial"/>
          <w:b/>
          <w:bCs/>
          <w:color w:val="000000" w:themeColor="text1"/>
        </w:rPr>
        <w:t>Comisión</w:t>
      </w:r>
      <w:r w:rsidRPr="00AF7B88">
        <w:rPr>
          <w:rFonts w:ascii="Arial" w:hAnsi="Arial" w:cs="Arial"/>
          <w:color w:val="000000" w:themeColor="text1"/>
        </w:rPr>
        <w:t>: La Comisión de Desarrollo Económico, Emprendimiento y Turismo.</w:t>
      </w:r>
    </w:p>
    <w:p w14:paraId="6B2EE34F" w14:textId="77777777" w:rsidR="00FF5611" w:rsidRPr="00AF7B88" w:rsidRDefault="00D257D2" w:rsidP="00AF7B88">
      <w:pPr>
        <w:pStyle w:val="Prrafodelista"/>
        <w:widowControl w:val="0"/>
        <w:numPr>
          <w:ilvl w:val="0"/>
          <w:numId w:val="7"/>
        </w:numPr>
        <w:tabs>
          <w:tab w:val="left" w:pos="969"/>
        </w:tabs>
        <w:autoSpaceDE w:val="0"/>
        <w:autoSpaceDN w:val="0"/>
        <w:spacing w:line="360" w:lineRule="auto"/>
        <w:ind w:left="567" w:right="49" w:hanging="284"/>
        <w:contextualSpacing w:val="0"/>
        <w:jc w:val="both"/>
        <w:rPr>
          <w:rFonts w:ascii="Arial" w:hAnsi="Arial" w:cs="Arial"/>
          <w:color w:val="000000" w:themeColor="text1"/>
        </w:rPr>
      </w:pPr>
      <w:r w:rsidRPr="00AF7B88">
        <w:rPr>
          <w:rFonts w:ascii="Arial" w:hAnsi="Arial" w:cs="Arial"/>
          <w:b/>
          <w:bCs/>
          <w:color w:val="000000" w:themeColor="text1"/>
        </w:rPr>
        <w:t>Dirección</w:t>
      </w:r>
      <w:r w:rsidRPr="00AF7B88">
        <w:rPr>
          <w:rFonts w:ascii="Arial" w:hAnsi="Arial" w:cs="Arial"/>
          <w:color w:val="000000" w:themeColor="text1"/>
        </w:rPr>
        <w:t>: Dirección General de Turismo de la Ciudad de Torreón.</w:t>
      </w:r>
    </w:p>
    <w:p w14:paraId="0EC1D28D" w14:textId="76F9E0B8" w:rsidR="00D257D2" w:rsidRPr="00AF7B88" w:rsidRDefault="00D257D2" w:rsidP="00AF7B88">
      <w:pPr>
        <w:pStyle w:val="Prrafodelista"/>
        <w:widowControl w:val="0"/>
        <w:numPr>
          <w:ilvl w:val="0"/>
          <w:numId w:val="7"/>
        </w:numPr>
        <w:tabs>
          <w:tab w:val="left" w:pos="969"/>
        </w:tabs>
        <w:autoSpaceDE w:val="0"/>
        <w:autoSpaceDN w:val="0"/>
        <w:spacing w:line="360" w:lineRule="auto"/>
        <w:ind w:left="567" w:right="49" w:hanging="284"/>
        <w:contextualSpacing w:val="0"/>
        <w:jc w:val="both"/>
        <w:rPr>
          <w:rFonts w:ascii="Arial" w:hAnsi="Arial" w:cs="Arial"/>
          <w:color w:val="000000" w:themeColor="text1"/>
        </w:rPr>
      </w:pPr>
      <w:r w:rsidRPr="00AF7B88">
        <w:rPr>
          <w:rFonts w:ascii="Arial" w:hAnsi="Arial" w:cs="Arial"/>
          <w:b/>
          <w:bCs/>
          <w:color w:val="000000" w:themeColor="text1"/>
        </w:rPr>
        <w:t>Normas Oficiales Mexicanas</w:t>
      </w:r>
      <w:r w:rsidRPr="00AF7B88">
        <w:rPr>
          <w:rFonts w:ascii="Arial" w:hAnsi="Arial" w:cs="Arial"/>
          <w:color w:val="000000" w:themeColor="text1"/>
        </w:rPr>
        <w:t>: La Regulación Técnica de la observancia obligatoria expedida por las dependencias competentes conforme a las finalidades que establecen las reglas, especificaciones, atributos, directrices, características o prescripciones aplicables a un producto, proceso, instalación, sistema, actividad, servicio, método de producción u operación, así como aquellas en la terminología, simbología, embalaje, marcado o etiquetado, y en las que se refieren a su cumplimiento o aplicación.</w:t>
      </w:r>
    </w:p>
    <w:p w14:paraId="3CB71EEC" w14:textId="77777777" w:rsidR="00D257D2" w:rsidRPr="00AF7B88" w:rsidRDefault="00D257D2" w:rsidP="00AF7B88">
      <w:pPr>
        <w:pStyle w:val="Prrafodelista"/>
        <w:widowControl w:val="0"/>
        <w:numPr>
          <w:ilvl w:val="0"/>
          <w:numId w:val="7"/>
        </w:numPr>
        <w:tabs>
          <w:tab w:val="left" w:pos="969"/>
        </w:tabs>
        <w:autoSpaceDE w:val="0"/>
        <w:autoSpaceDN w:val="0"/>
        <w:spacing w:line="360" w:lineRule="auto"/>
        <w:ind w:left="567" w:right="49" w:hanging="284"/>
        <w:contextualSpacing w:val="0"/>
        <w:jc w:val="both"/>
        <w:rPr>
          <w:rFonts w:ascii="Arial" w:hAnsi="Arial" w:cs="Arial"/>
          <w:color w:val="000000" w:themeColor="text1"/>
        </w:rPr>
      </w:pPr>
      <w:r w:rsidRPr="00AF7B88">
        <w:rPr>
          <w:rFonts w:ascii="Arial" w:hAnsi="Arial" w:cs="Arial"/>
          <w:b/>
          <w:bCs/>
          <w:color w:val="000000" w:themeColor="text1"/>
        </w:rPr>
        <w:t>Servicio turístico</w:t>
      </w:r>
      <w:r w:rsidRPr="00AF7B88">
        <w:rPr>
          <w:rFonts w:ascii="Arial" w:hAnsi="Arial" w:cs="Arial"/>
          <w:color w:val="000000" w:themeColor="text1"/>
        </w:rPr>
        <w:t>: Servicios proporcionados por cualquier persona física o moral que habitualmente funge como intermediaria, o contrata con los visitantes y turistas la prestación de los servicios a que se refiere el presente reglamento.</w:t>
      </w:r>
    </w:p>
    <w:p w14:paraId="582A2A4F" w14:textId="77777777" w:rsidR="00D257D2" w:rsidRPr="00AF7B88" w:rsidRDefault="00D257D2" w:rsidP="00AF7B88">
      <w:pPr>
        <w:pStyle w:val="Prrafodelista"/>
        <w:widowControl w:val="0"/>
        <w:numPr>
          <w:ilvl w:val="0"/>
          <w:numId w:val="7"/>
        </w:numPr>
        <w:tabs>
          <w:tab w:val="left" w:pos="969"/>
        </w:tabs>
        <w:autoSpaceDE w:val="0"/>
        <w:autoSpaceDN w:val="0"/>
        <w:spacing w:line="360" w:lineRule="auto"/>
        <w:ind w:left="567" w:right="49" w:hanging="284"/>
        <w:contextualSpacing w:val="0"/>
        <w:jc w:val="both"/>
        <w:rPr>
          <w:rFonts w:ascii="Arial" w:hAnsi="Arial" w:cs="Arial"/>
          <w:color w:val="000000" w:themeColor="text1"/>
        </w:rPr>
      </w:pPr>
      <w:r w:rsidRPr="00AF7B88">
        <w:rPr>
          <w:rFonts w:ascii="Arial" w:hAnsi="Arial" w:cs="Arial"/>
          <w:b/>
          <w:bCs/>
          <w:color w:val="000000" w:themeColor="text1"/>
        </w:rPr>
        <w:t>Turismo</w:t>
      </w:r>
      <w:r w:rsidRPr="00AF7B88">
        <w:rPr>
          <w:rFonts w:ascii="Arial" w:hAnsi="Arial" w:cs="Arial"/>
          <w:color w:val="000000" w:themeColor="text1"/>
        </w:rPr>
        <w:t>: Es una actividad domestico local, cultural y económica que surge del desplazamiento de personas a países o lugares fuera de su entorno habitual, por motivos personales, médicos, deportivos, profesionales, de negocios entre otros.</w:t>
      </w:r>
    </w:p>
    <w:p w14:paraId="64A60C16" w14:textId="77777777" w:rsidR="00D257D2" w:rsidRPr="00AF7B88" w:rsidRDefault="00D257D2" w:rsidP="00AF7B88">
      <w:pPr>
        <w:pStyle w:val="Prrafodelista"/>
        <w:widowControl w:val="0"/>
        <w:numPr>
          <w:ilvl w:val="0"/>
          <w:numId w:val="7"/>
        </w:numPr>
        <w:tabs>
          <w:tab w:val="left" w:pos="968"/>
        </w:tabs>
        <w:autoSpaceDE w:val="0"/>
        <w:autoSpaceDN w:val="0"/>
        <w:spacing w:line="360" w:lineRule="auto"/>
        <w:ind w:left="567" w:right="49" w:hanging="284"/>
        <w:contextualSpacing w:val="0"/>
        <w:jc w:val="both"/>
        <w:rPr>
          <w:rFonts w:ascii="Arial" w:hAnsi="Arial" w:cs="Arial"/>
          <w:color w:val="000000" w:themeColor="text1"/>
        </w:rPr>
      </w:pPr>
      <w:r w:rsidRPr="00AF7B88">
        <w:rPr>
          <w:rFonts w:ascii="Arial" w:hAnsi="Arial" w:cs="Arial"/>
          <w:b/>
          <w:bCs/>
          <w:color w:val="000000" w:themeColor="text1"/>
        </w:rPr>
        <w:t>Turista</w:t>
      </w:r>
      <w:r w:rsidRPr="00AF7B88">
        <w:rPr>
          <w:rFonts w:ascii="Arial" w:hAnsi="Arial" w:cs="Arial"/>
          <w:color w:val="000000" w:themeColor="text1"/>
        </w:rPr>
        <w:t xml:space="preserve">: La persona que viaja desplazándose temporalmente fuera de su lugar </w:t>
      </w:r>
      <w:r w:rsidRPr="00AF7B88">
        <w:rPr>
          <w:rFonts w:ascii="Arial" w:hAnsi="Arial" w:cs="Arial"/>
          <w:color w:val="000000" w:themeColor="text1"/>
        </w:rPr>
        <w:lastRenderedPageBreak/>
        <w:t>de residencia habitual, que pernocta o esta 24 horas o más, y que utilice alguno de los servicios turísticos a que se refiere este reglamento, sin perjuicio de lo dispuesto por la Ley General de Población para los efectos migratorios</w:t>
      </w:r>
    </w:p>
    <w:p w14:paraId="512A9DB4" w14:textId="77777777" w:rsidR="00D257D2" w:rsidRPr="00AF7B88" w:rsidRDefault="00D257D2" w:rsidP="00AF7B88">
      <w:pPr>
        <w:pStyle w:val="Prrafodelista"/>
        <w:widowControl w:val="0"/>
        <w:numPr>
          <w:ilvl w:val="0"/>
          <w:numId w:val="7"/>
        </w:numPr>
        <w:tabs>
          <w:tab w:val="left" w:pos="968"/>
        </w:tabs>
        <w:autoSpaceDE w:val="0"/>
        <w:autoSpaceDN w:val="0"/>
        <w:spacing w:line="360" w:lineRule="auto"/>
        <w:ind w:left="567" w:right="49" w:hanging="284"/>
        <w:contextualSpacing w:val="0"/>
        <w:jc w:val="both"/>
        <w:rPr>
          <w:rFonts w:ascii="Arial" w:hAnsi="Arial" w:cs="Arial"/>
          <w:color w:val="000000" w:themeColor="text1"/>
        </w:rPr>
      </w:pPr>
      <w:r w:rsidRPr="00AF7B88">
        <w:rPr>
          <w:rFonts w:ascii="Arial" w:hAnsi="Arial" w:cs="Arial"/>
          <w:b/>
          <w:bCs/>
          <w:color w:val="000000" w:themeColor="text1"/>
        </w:rPr>
        <w:t>Visitante</w:t>
      </w:r>
      <w:r w:rsidRPr="00AF7B88">
        <w:rPr>
          <w:rFonts w:ascii="Arial" w:hAnsi="Arial" w:cs="Arial"/>
          <w:color w:val="000000" w:themeColor="text1"/>
        </w:rPr>
        <w:t>: La persona que viaja desplazándose temporalmente fuera de su lugar de residencia habitual, y transita por menos de 24 horas y que utilice alguno de los servicios turísticos a que se refiere este reglamento.</w:t>
      </w:r>
    </w:p>
    <w:p w14:paraId="6AF0E9F0" w14:textId="77777777" w:rsidR="00D257D2" w:rsidRPr="00AF7B88" w:rsidRDefault="00D257D2" w:rsidP="00AF7B88">
      <w:pPr>
        <w:pStyle w:val="Prrafodelista"/>
        <w:widowControl w:val="0"/>
        <w:numPr>
          <w:ilvl w:val="0"/>
          <w:numId w:val="7"/>
        </w:numPr>
        <w:tabs>
          <w:tab w:val="left" w:pos="968"/>
        </w:tabs>
        <w:autoSpaceDE w:val="0"/>
        <w:autoSpaceDN w:val="0"/>
        <w:spacing w:line="360" w:lineRule="auto"/>
        <w:ind w:left="567" w:right="49" w:hanging="284"/>
        <w:contextualSpacing w:val="0"/>
        <w:jc w:val="both"/>
        <w:rPr>
          <w:rFonts w:ascii="Arial" w:hAnsi="Arial" w:cs="Arial"/>
          <w:color w:val="000000" w:themeColor="text1"/>
        </w:rPr>
      </w:pPr>
      <w:r w:rsidRPr="00AF7B88">
        <w:rPr>
          <w:rFonts w:ascii="Arial" w:hAnsi="Arial" w:cs="Arial"/>
          <w:b/>
          <w:bCs/>
          <w:color w:val="000000" w:themeColor="text1"/>
        </w:rPr>
        <w:t>Zona turística</w:t>
      </w:r>
      <w:r w:rsidRPr="00AF7B88">
        <w:rPr>
          <w:rFonts w:ascii="Arial" w:hAnsi="Arial" w:cs="Arial"/>
          <w:color w:val="000000" w:themeColor="text1"/>
        </w:rPr>
        <w:t>: El sitio destinada o desarrollada principalmente para la actividad turística y en la que se prestan servicios turísticos incluyendo sitios afines y arqueológicos. A falta de disposición expresa del presente reglamento, se estará a los principios generales de derecho y a la costumbre.</w:t>
      </w:r>
    </w:p>
    <w:p w14:paraId="374B9D71" w14:textId="77777777" w:rsidR="00D257D2" w:rsidRPr="00AF7B88" w:rsidRDefault="00D257D2" w:rsidP="00AF7B88">
      <w:pPr>
        <w:pStyle w:val="Textoindependiente"/>
        <w:spacing w:after="0" w:line="360" w:lineRule="auto"/>
        <w:ind w:right="49"/>
        <w:jc w:val="both"/>
        <w:rPr>
          <w:rFonts w:cs="Arial"/>
          <w:color w:val="000000" w:themeColor="text1"/>
          <w:sz w:val="24"/>
          <w:szCs w:val="24"/>
        </w:rPr>
      </w:pPr>
    </w:p>
    <w:p w14:paraId="6AE3B843" w14:textId="77777777" w:rsidR="00D257D2" w:rsidRPr="00AF7B88" w:rsidRDefault="00D257D2" w:rsidP="00AF7B88">
      <w:pPr>
        <w:pStyle w:val="Textoindependiente"/>
        <w:spacing w:after="0" w:line="360" w:lineRule="auto"/>
        <w:ind w:right="49"/>
        <w:jc w:val="both"/>
        <w:rPr>
          <w:rFonts w:cs="Arial"/>
          <w:color w:val="000000" w:themeColor="text1"/>
          <w:sz w:val="24"/>
          <w:szCs w:val="24"/>
        </w:rPr>
      </w:pPr>
      <w:r w:rsidRPr="00AF7B88">
        <w:rPr>
          <w:rFonts w:cs="Arial"/>
          <w:b/>
          <w:bCs/>
          <w:color w:val="000000" w:themeColor="text1"/>
          <w:sz w:val="24"/>
          <w:szCs w:val="24"/>
        </w:rPr>
        <w:t>ARTÍCULO 4</w:t>
      </w:r>
      <w:r w:rsidRPr="00AF7B88">
        <w:rPr>
          <w:rFonts w:cs="Arial"/>
          <w:color w:val="000000" w:themeColor="text1"/>
          <w:sz w:val="24"/>
          <w:szCs w:val="24"/>
        </w:rPr>
        <w:t>. Serán considerados como prestadores de servicios turísticos los siguientes:</w:t>
      </w:r>
    </w:p>
    <w:p w14:paraId="2FB43649" w14:textId="77777777" w:rsidR="00D257D2" w:rsidRPr="00AF7B88" w:rsidRDefault="00D257D2" w:rsidP="00AF7B88">
      <w:pPr>
        <w:pStyle w:val="Prrafodelista"/>
        <w:widowControl w:val="0"/>
        <w:numPr>
          <w:ilvl w:val="0"/>
          <w:numId w:val="9"/>
        </w:numPr>
        <w:tabs>
          <w:tab w:val="left" w:pos="969"/>
        </w:tabs>
        <w:autoSpaceDE w:val="0"/>
        <w:autoSpaceDN w:val="0"/>
        <w:spacing w:line="360" w:lineRule="auto"/>
        <w:ind w:left="567" w:right="49" w:hanging="283"/>
        <w:contextualSpacing w:val="0"/>
        <w:jc w:val="both"/>
        <w:rPr>
          <w:rFonts w:ascii="Arial" w:hAnsi="Arial" w:cs="Arial"/>
          <w:color w:val="000000" w:themeColor="text1"/>
        </w:rPr>
      </w:pPr>
      <w:r w:rsidRPr="00AF7B88">
        <w:rPr>
          <w:rFonts w:ascii="Arial" w:hAnsi="Arial" w:cs="Arial"/>
          <w:color w:val="000000" w:themeColor="text1"/>
        </w:rPr>
        <w:t>Hoteles, moteles, albergues, habitaciones con sistema de tiempo compartido o de operación hotelera y demás establecimientos de hospedaje, así como campamentos y paradores de casa rodante.</w:t>
      </w:r>
    </w:p>
    <w:p w14:paraId="2F934FB5" w14:textId="77777777" w:rsidR="00D257D2" w:rsidRPr="00AF7B88" w:rsidRDefault="00D257D2" w:rsidP="00AF7B88">
      <w:pPr>
        <w:pStyle w:val="Prrafodelista"/>
        <w:widowControl w:val="0"/>
        <w:numPr>
          <w:ilvl w:val="0"/>
          <w:numId w:val="9"/>
        </w:numPr>
        <w:tabs>
          <w:tab w:val="left" w:pos="968"/>
        </w:tabs>
        <w:autoSpaceDE w:val="0"/>
        <w:autoSpaceDN w:val="0"/>
        <w:spacing w:line="360" w:lineRule="auto"/>
        <w:ind w:left="567" w:right="49" w:hanging="283"/>
        <w:contextualSpacing w:val="0"/>
        <w:jc w:val="both"/>
        <w:rPr>
          <w:rFonts w:ascii="Arial" w:hAnsi="Arial" w:cs="Arial"/>
          <w:color w:val="000000" w:themeColor="text1"/>
        </w:rPr>
      </w:pPr>
      <w:r w:rsidRPr="00AF7B88">
        <w:rPr>
          <w:rFonts w:ascii="Arial" w:hAnsi="Arial" w:cs="Arial"/>
          <w:color w:val="000000" w:themeColor="text1"/>
        </w:rPr>
        <w:t>Agencias, sub-agencias y operadoras de viaje, y operadoras de turismo.</w:t>
      </w:r>
    </w:p>
    <w:p w14:paraId="4165ADA4" w14:textId="77777777" w:rsidR="00D257D2" w:rsidRPr="00AF7B88" w:rsidRDefault="00D257D2" w:rsidP="00AF7B88">
      <w:pPr>
        <w:pStyle w:val="Prrafodelista"/>
        <w:widowControl w:val="0"/>
        <w:numPr>
          <w:ilvl w:val="0"/>
          <w:numId w:val="9"/>
        </w:numPr>
        <w:tabs>
          <w:tab w:val="left" w:pos="967"/>
        </w:tabs>
        <w:autoSpaceDE w:val="0"/>
        <w:autoSpaceDN w:val="0"/>
        <w:spacing w:line="360" w:lineRule="auto"/>
        <w:ind w:left="567" w:right="49" w:hanging="283"/>
        <w:contextualSpacing w:val="0"/>
        <w:jc w:val="both"/>
        <w:rPr>
          <w:rFonts w:ascii="Arial" w:hAnsi="Arial" w:cs="Arial"/>
          <w:color w:val="000000" w:themeColor="text1"/>
        </w:rPr>
      </w:pPr>
      <w:r w:rsidRPr="00AF7B88">
        <w:rPr>
          <w:rFonts w:ascii="Arial" w:hAnsi="Arial" w:cs="Arial"/>
          <w:color w:val="000000" w:themeColor="text1"/>
        </w:rPr>
        <w:t>Arrendadoras de automóviles y otros bienes inmuebles y equipo destinado al turismo.</w:t>
      </w:r>
    </w:p>
    <w:p w14:paraId="74C35314" w14:textId="77777777" w:rsidR="00D257D2" w:rsidRPr="00AF7B88" w:rsidRDefault="00D257D2" w:rsidP="00AF7B88">
      <w:pPr>
        <w:pStyle w:val="Prrafodelista"/>
        <w:widowControl w:val="0"/>
        <w:numPr>
          <w:ilvl w:val="0"/>
          <w:numId w:val="9"/>
        </w:numPr>
        <w:tabs>
          <w:tab w:val="left" w:pos="969"/>
        </w:tabs>
        <w:autoSpaceDE w:val="0"/>
        <w:autoSpaceDN w:val="0"/>
        <w:spacing w:line="360" w:lineRule="auto"/>
        <w:ind w:left="567" w:right="49" w:hanging="283"/>
        <w:contextualSpacing w:val="0"/>
        <w:jc w:val="both"/>
        <w:rPr>
          <w:rFonts w:ascii="Arial" w:hAnsi="Arial" w:cs="Arial"/>
          <w:color w:val="000000" w:themeColor="text1"/>
        </w:rPr>
      </w:pPr>
      <w:r w:rsidRPr="00AF7B88">
        <w:rPr>
          <w:rFonts w:ascii="Arial" w:hAnsi="Arial" w:cs="Arial"/>
          <w:color w:val="000000" w:themeColor="text1"/>
        </w:rPr>
        <w:t>Las personas físicas o morales que presten servicios de transporte terrestre y aéreo para el servicio exclusivo de turistas.</w:t>
      </w:r>
    </w:p>
    <w:p w14:paraId="045712B1" w14:textId="77777777" w:rsidR="00D257D2" w:rsidRPr="00AF7B88" w:rsidRDefault="00D257D2" w:rsidP="00AF7B88">
      <w:pPr>
        <w:pStyle w:val="Prrafodelista"/>
        <w:widowControl w:val="0"/>
        <w:numPr>
          <w:ilvl w:val="0"/>
          <w:numId w:val="9"/>
        </w:numPr>
        <w:tabs>
          <w:tab w:val="left" w:pos="968"/>
        </w:tabs>
        <w:autoSpaceDE w:val="0"/>
        <w:autoSpaceDN w:val="0"/>
        <w:spacing w:line="360" w:lineRule="auto"/>
        <w:ind w:left="567" w:right="49" w:hanging="283"/>
        <w:contextualSpacing w:val="0"/>
        <w:jc w:val="both"/>
        <w:rPr>
          <w:rFonts w:ascii="Arial" w:hAnsi="Arial" w:cs="Arial"/>
          <w:color w:val="000000" w:themeColor="text1"/>
        </w:rPr>
      </w:pPr>
      <w:r w:rsidRPr="00AF7B88">
        <w:rPr>
          <w:rFonts w:ascii="Arial" w:hAnsi="Arial" w:cs="Arial"/>
          <w:color w:val="000000" w:themeColor="text1"/>
        </w:rPr>
        <w:t>Los prestados por guías de turistas, guías de chóferes y guías especializados.</w:t>
      </w:r>
    </w:p>
    <w:p w14:paraId="1B74BD7C" w14:textId="77777777" w:rsidR="00D257D2" w:rsidRPr="00AF7B88" w:rsidRDefault="00D257D2" w:rsidP="00AF7B88">
      <w:pPr>
        <w:pStyle w:val="Prrafodelista"/>
        <w:widowControl w:val="0"/>
        <w:numPr>
          <w:ilvl w:val="0"/>
          <w:numId w:val="9"/>
        </w:numPr>
        <w:tabs>
          <w:tab w:val="left" w:pos="969"/>
        </w:tabs>
        <w:autoSpaceDE w:val="0"/>
        <w:autoSpaceDN w:val="0"/>
        <w:spacing w:line="360" w:lineRule="auto"/>
        <w:ind w:left="567" w:right="49" w:hanging="283"/>
        <w:contextualSpacing w:val="0"/>
        <w:jc w:val="both"/>
        <w:rPr>
          <w:rFonts w:ascii="Arial" w:hAnsi="Arial" w:cs="Arial"/>
          <w:color w:val="000000" w:themeColor="text1"/>
        </w:rPr>
      </w:pPr>
      <w:r w:rsidRPr="00AF7B88">
        <w:rPr>
          <w:rFonts w:ascii="Arial" w:hAnsi="Arial" w:cs="Arial"/>
          <w:color w:val="000000" w:themeColor="text1"/>
        </w:rPr>
        <w:t>Restaurantes, cafeterías, bares, centros nocturnos y similares que estén vinculados directamente al turismo, y parques acuáticos, balnearios y otros centros de recreación que presten servicios a turistas.</w:t>
      </w:r>
    </w:p>
    <w:p w14:paraId="689605D3" w14:textId="77777777" w:rsidR="00D257D2" w:rsidRPr="00AF7B88" w:rsidRDefault="00D257D2" w:rsidP="00AF7B88">
      <w:pPr>
        <w:pStyle w:val="Prrafodelista"/>
        <w:widowControl w:val="0"/>
        <w:numPr>
          <w:ilvl w:val="0"/>
          <w:numId w:val="9"/>
        </w:numPr>
        <w:tabs>
          <w:tab w:val="left" w:pos="969"/>
        </w:tabs>
        <w:autoSpaceDE w:val="0"/>
        <w:autoSpaceDN w:val="0"/>
        <w:spacing w:line="360" w:lineRule="auto"/>
        <w:ind w:left="567" w:right="49" w:hanging="283"/>
        <w:contextualSpacing w:val="0"/>
        <w:jc w:val="both"/>
        <w:rPr>
          <w:rFonts w:ascii="Arial" w:hAnsi="Arial" w:cs="Arial"/>
          <w:color w:val="000000" w:themeColor="text1"/>
        </w:rPr>
      </w:pPr>
      <w:r w:rsidRPr="00AF7B88">
        <w:rPr>
          <w:rFonts w:ascii="Arial" w:hAnsi="Arial" w:cs="Arial"/>
          <w:color w:val="000000" w:themeColor="text1"/>
        </w:rPr>
        <w:t>Establecimientos dedicados al turismo de salud.</w:t>
      </w:r>
    </w:p>
    <w:p w14:paraId="5E6A704D" w14:textId="77777777" w:rsidR="00D257D2" w:rsidRPr="00AF7B88" w:rsidRDefault="00D257D2" w:rsidP="00AF7B88">
      <w:pPr>
        <w:pStyle w:val="Prrafodelista"/>
        <w:widowControl w:val="0"/>
        <w:numPr>
          <w:ilvl w:val="0"/>
          <w:numId w:val="9"/>
        </w:numPr>
        <w:tabs>
          <w:tab w:val="left" w:pos="969"/>
        </w:tabs>
        <w:autoSpaceDE w:val="0"/>
        <w:autoSpaceDN w:val="0"/>
        <w:spacing w:line="360" w:lineRule="auto"/>
        <w:ind w:left="567" w:right="49" w:hanging="283"/>
        <w:contextualSpacing w:val="0"/>
        <w:jc w:val="both"/>
        <w:rPr>
          <w:rFonts w:ascii="Arial" w:hAnsi="Arial" w:cs="Arial"/>
          <w:color w:val="000000" w:themeColor="text1"/>
        </w:rPr>
      </w:pPr>
      <w:r w:rsidRPr="00AF7B88">
        <w:rPr>
          <w:rFonts w:ascii="Arial" w:hAnsi="Arial" w:cs="Arial"/>
          <w:color w:val="000000" w:themeColor="text1"/>
        </w:rPr>
        <w:t>Empresas de sistemas de intercambio de servicios turísticos.</w:t>
      </w:r>
    </w:p>
    <w:p w14:paraId="34633575" w14:textId="77777777" w:rsidR="00D257D2" w:rsidRPr="00AF7B88" w:rsidRDefault="00D257D2" w:rsidP="00AF7B88">
      <w:pPr>
        <w:pStyle w:val="Prrafodelista"/>
        <w:widowControl w:val="0"/>
        <w:numPr>
          <w:ilvl w:val="0"/>
          <w:numId w:val="9"/>
        </w:numPr>
        <w:tabs>
          <w:tab w:val="left" w:pos="969"/>
        </w:tabs>
        <w:autoSpaceDE w:val="0"/>
        <w:autoSpaceDN w:val="0"/>
        <w:spacing w:line="360" w:lineRule="auto"/>
        <w:ind w:left="567" w:right="49" w:hanging="283"/>
        <w:contextualSpacing w:val="0"/>
        <w:jc w:val="both"/>
        <w:rPr>
          <w:rFonts w:ascii="Arial" w:hAnsi="Arial" w:cs="Arial"/>
          <w:color w:val="000000" w:themeColor="text1"/>
        </w:rPr>
      </w:pPr>
      <w:r w:rsidRPr="00AF7B88">
        <w:rPr>
          <w:rFonts w:ascii="Arial" w:hAnsi="Arial" w:cs="Arial"/>
          <w:color w:val="000000" w:themeColor="text1"/>
        </w:rPr>
        <w:t>Empresas de Turismo alternativo, de aventura y ecoturismo.</w:t>
      </w:r>
    </w:p>
    <w:p w14:paraId="5D068A2A" w14:textId="77777777" w:rsidR="00D257D2" w:rsidRPr="00AF7B88" w:rsidRDefault="00D257D2" w:rsidP="00AF7B88">
      <w:pPr>
        <w:pStyle w:val="Prrafodelista"/>
        <w:widowControl w:val="0"/>
        <w:numPr>
          <w:ilvl w:val="0"/>
          <w:numId w:val="9"/>
        </w:numPr>
        <w:tabs>
          <w:tab w:val="left" w:pos="969"/>
        </w:tabs>
        <w:autoSpaceDE w:val="0"/>
        <w:autoSpaceDN w:val="0"/>
        <w:spacing w:line="360" w:lineRule="auto"/>
        <w:ind w:left="567" w:right="49" w:hanging="283"/>
        <w:contextualSpacing w:val="0"/>
        <w:jc w:val="both"/>
        <w:rPr>
          <w:rFonts w:ascii="Arial" w:hAnsi="Arial" w:cs="Arial"/>
          <w:color w:val="000000" w:themeColor="text1"/>
        </w:rPr>
      </w:pPr>
      <w:r w:rsidRPr="00AF7B88">
        <w:rPr>
          <w:rFonts w:ascii="Arial" w:hAnsi="Arial" w:cs="Arial"/>
          <w:color w:val="000000" w:themeColor="text1"/>
        </w:rPr>
        <w:lastRenderedPageBreak/>
        <w:t>Empresas que se dedican a proporcionar servicios de tiempo compartido.</w:t>
      </w:r>
    </w:p>
    <w:p w14:paraId="5EEF6418" w14:textId="77777777" w:rsidR="00D257D2" w:rsidRPr="00AF7B88" w:rsidRDefault="00D257D2" w:rsidP="00AF7B88">
      <w:pPr>
        <w:pStyle w:val="Prrafodelista"/>
        <w:widowControl w:val="0"/>
        <w:numPr>
          <w:ilvl w:val="0"/>
          <w:numId w:val="9"/>
        </w:numPr>
        <w:tabs>
          <w:tab w:val="left" w:pos="968"/>
        </w:tabs>
        <w:autoSpaceDE w:val="0"/>
        <w:autoSpaceDN w:val="0"/>
        <w:spacing w:line="360" w:lineRule="auto"/>
        <w:ind w:left="567" w:right="49" w:hanging="283"/>
        <w:contextualSpacing w:val="0"/>
        <w:jc w:val="both"/>
        <w:rPr>
          <w:rFonts w:ascii="Arial" w:hAnsi="Arial" w:cs="Arial"/>
          <w:color w:val="000000" w:themeColor="text1"/>
        </w:rPr>
      </w:pPr>
      <w:r w:rsidRPr="00AF7B88">
        <w:rPr>
          <w:rFonts w:ascii="Arial" w:hAnsi="Arial" w:cs="Arial"/>
          <w:color w:val="000000" w:themeColor="text1"/>
        </w:rPr>
        <w:t>Las Empresas o establecimientos que cuenten con Recintos, Arenas, Auditorios, y Salones de Eventos, donde se realicen Exposiciones, Congresos y Convenciones, Ferias, tanto de consumo como industriales, así como todo tipo de Reuniones con fines turísticos y de Incentivos.</w:t>
      </w:r>
    </w:p>
    <w:p w14:paraId="20DFC9B5" w14:textId="77777777" w:rsidR="00D257D2" w:rsidRPr="00AF7B88" w:rsidRDefault="00D257D2" w:rsidP="00AF7B88">
      <w:pPr>
        <w:pStyle w:val="Prrafodelista"/>
        <w:widowControl w:val="0"/>
        <w:numPr>
          <w:ilvl w:val="0"/>
          <w:numId w:val="9"/>
        </w:numPr>
        <w:tabs>
          <w:tab w:val="left" w:pos="967"/>
        </w:tabs>
        <w:autoSpaceDE w:val="0"/>
        <w:autoSpaceDN w:val="0"/>
        <w:spacing w:line="360" w:lineRule="auto"/>
        <w:ind w:left="567" w:right="49" w:hanging="283"/>
        <w:contextualSpacing w:val="0"/>
        <w:jc w:val="both"/>
        <w:rPr>
          <w:rFonts w:ascii="Arial" w:hAnsi="Arial" w:cs="Arial"/>
          <w:color w:val="000000" w:themeColor="text1"/>
        </w:rPr>
      </w:pPr>
      <w:r w:rsidRPr="00AF7B88">
        <w:rPr>
          <w:rFonts w:ascii="Arial" w:hAnsi="Arial" w:cs="Arial"/>
          <w:color w:val="000000" w:themeColor="text1"/>
        </w:rPr>
        <w:t>Las Empresas o establecimientos dedicados al hospedaje, renta o alquiler de habitaciones, por medio de plataformas digitales.</w:t>
      </w:r>
    </w:p>
    <w:p w14:paraId="4449E830" w14:textId="77777777" w:rsidR="00D257D2" w:rsidRPr="00AF7B88" w:rsidRDefault="00D257D2" w:rsidP="00AF7B88">
      <w:pPr>
        <w:spacing w:line="360" w:lineRule="auto"/>
        <w:ind w:right="49"/>
        <w:jc w:val="center"/>
        <w:rPr>
          <w:rFonts w:ascii="Arial" w:hAnsi="Arial" w:cs="Arial"/>
          <w:color w:val="000000" w:themeColor="text1"/>
        </w:rPr>
      </w:pPr>
    </w:p>
    <w:p w14:paraId="625D658F" w14:textId="77777777" w:rsidR="00D257D2" w:rsidRPr="00AF7B88" w:rsidRDefault="00D257D2" w:rsidP="00AF7B88">
      <w:pPr>
        <w:spacing w:line="360" w:lineRule="auto"/>
        <w:ind w:right="49"/>
        <w:jc w:val="center"/>
        <w:rPr>
          <w:rFonts w:ascii="Arial" w:hAnsi="Arial" w:cs="Arial"/>
          <w:b/>
          <w:bCs/>
          <w:color w:val="000000" w:themeColor="text1"/>
        </w:rPr>
      </w:pPr>
      <w:r w:rsidRPr="00AF7B88">
        <w:rPr>
          <w:rFonts w:ascii="Arial" w:hAnsi="Arial" w:cs="Arial"/>
          <w:b/>
          <w:bCs/>
          <w:color w:val="000000" w:themeColor="text1"/>
        </w:rPr>
        <w:t>CAPÍTULO II</w:t>
      </w:r>
    </w:p>
    <w:p w14:paraId="340DFCE9" w14:textId="77777777" w:rsidR="00D257D2" w:rsidRPr="00AF7B88" w:rsidRDefault="00D257D2" w:rsidP="00AF7B88">
      <w:pPr>
        <w:spacing w:line="360" w:lineRule="auto"/>
        <w:ind w:right="49"/>
        <w:jc w:val="center"/>
        <w:rPr>
          <w:rFonts w:ascii="Arial" w:hAnsi="Arial" w:cs="Arial"/>
          <w:b/>
          <w:bCs/>
          <w:color w:val="000000" w:themeColor="text1"/>
        </w:rPr>
      </w:pPr>
      <w:r w:rsidRPr="00AF7B88">
        <w:rPr>
          <w:rFonts w:ascii="Arial" w:hAnsi="Arial" w:cs="Arial"/>
          <w:b/>
          <w:bCs/>
          <w:color w:val="000000" w:themeColor="text1"/>
        </w:rPr>
        <w:t>DIRECCIÓN GENERAL DE TURISMO</w:t>
      </w:r>
    </w:p>
    <w:p w14:paraId="17AC47F2" w14:textId="77777777" w:rsidR="00D257D2" w:rsidRPr="00AF7B88" w:rsidRDefault="00D257D2" w:rsidP="00AF7B88">
      <w:pPr>
        <w:pStyle w:val="Textoindependiente"/>
        <w:spacing w:after="0" w:line="360" w:lineRule="auto"/>
        <w:ind w:right="49"/>
        <w:rPr>
          <w:rFonts w:cs="Arial"/>
          <w:b/>
          <w:bCs/>
          <w:color w:val="000000" w:themeColor="text1"/>
          <w:sz w:val="24"/>
          <w:szCs w:val="24"/>
        </w:rPr>
      </w:pPr>
    </w:p>
    <w:p w14:paraId="4750C576" w14:textId="77777777" w:rsidR="00D257D2" w:rsidRPr="00AF7B88" w:rsidRDefault="00D257D2" w:rsidP="00AF7B88">
      <w:pPr>
        <w:pStyle w:val="Textoindependiente"/>
        <w:spacing w:after="0" w:line="360" w:lineRule="auto"/>
        <w:ind w:right="49"/>
        <w:jc w:val="both"/>
        <w:rPr>
          <w:rFonts w:cs="Arial"/>
          <w:color w:val="000000" w:themeColor="text1"/>
          <w:sz w:val="24"/>
          <w:szCs w:val="24"/>
        </w:rPr>
      </w:pPr>
      <w:r w:rsidRPr="00AF7B88">
        <w:rPr>
          <w:rFonts w:cs="Arial"/>
          <w:b/>
          <w:bCs/>
          <w:color w:val="000000" w:themeColor="text1"/>
          <w:sz w:val="24"/>
          <w:szCs w:val="24"/>
        </w:rPr>
        <w:t>ARTÍCULO 5.</w:t>
      </w:r>
      <w:r w:rsidRPr="00AF7B88">
        <w:rPr>
          <w:rFonts w:cs="Arial"/>
          <w:color w:val="000000" w:themeColor="text1"/>
          <w:sz w:val="24"/>
          <w:szCs w:val="24"/>
        </w:rPr>
        <w:t xml:space="preserve"> La Dirección General de Turismo, será la responsable de llevar a cabo, conforme al presupuesto asignado, las siguientes acciones relacionadas con el ramo turístico siendo las siguientes:</w:t>
      </w:r>
    </w:p>
    <w:p w14:paraId="19A3F6E9" w14:textId="77777777" w:rsidR="00D257D2" w:rsidRPr="00AF7B88" w:rsidRDefault="00D257D2" w:rsidP="00AF7B88">
      <w:pPr>
        <w:pStyle w:val="Prrafodelista"/>
        <w:widowControl w:val="0"/>
        <w:numPr>
          <w:ilvl w:val="0"/>
          <w:numId w:val="10"/>
        </w:numPr>
        <w:tabs>
          <w:tab w:val="left" w:pos="969"/>
        </w:tabs>
        <w:autoSpaceDE w:val="0"/>
        <w:autoSpaceDN w:val="0"/>
        <w:spacing w:line="360" w:lineRule="auto"/>
        <w:ind w:left="567" w:right="49" w:hanging="283"/>
        <w:contextualSpacing w:val="0"/>
        <w:jc w:val="both"/>
        <w:rPr>
          <w:rFonts w:ascii="Arial" w:hAnsi="Arial" w:cs="Arial"/>
          <w:color w:val="000000" w:themeColor="text1"/>
        </w:rPr>
      </w:pPr>
      <w:r w:rsidRPr="00AF7B88">
        <w:rPr>
          <w:rFonts w:ascii="Arial" w:hAnsi="Arial" w:cs="Arial"/>
          <w:color w:val="000000" w:themeColor="text1"/>
        </w:rPr>
        <w:t>Someter a la consideración al titular de la Tesorería Municipal, la propuesta del plan anual para el programa de turismo.</w:t>
      </w:r>
    </w:p>
    <w:p w14:paraId="4243FFDE" w14:textId="77777777" w:rsidR="00D257D2" w:rsidRPr="00AF7B88" w:rsidRDefault="00D257D2" w:rsidP="00AF7B88">
      <w:pPr>
        <w:pStyle w:val="Prrafodelista"/>
        <w:widowControl w:val="0"/>
        <w:numPr>
          <w:ilvl w:val="0"/>
          <w:numId w:val="10"/>
        </w:numPr>
        <w:tabs>
          <w:tab w:val="left" w:pos="968"/>
        </w:tabs>
        <w:autoSpaceDE w:val="0"/>
        <w:autoSpaceDN w:val="0"/>
        <w:spacing w:line="360" w:lineRule="auto"/>
        <w:ind w:left="567" w:right="49" w:hanging="283"/>
        <w:contextualSpacing w:val="0"/>
        <w:jc w:val="both"/>
        <w:rPr>
          <w:rFonts w:ascii="Arial" w:hAnsi="Arial" w:cs="Arial"/>
          <w:color w:val="000000" w:themeColor="text1"/>
        </w:rPr>
      </w:pPr>
      <w:r w:rsidRPr="00AF7B88">
        <w:rPr>
          <w:rFonts w:ascii="Arial" w:hAnsi="Arial" w:cs="Arial"/>
          <w:color w:val="000000" w:themeColor="text1"/>
        </w:rPr>
        <w:t>Fomentar el desarrollo competitivo de los productos turísticos mediante acciones que impulsen un mayor crecimiento empresarial de los prestadores de los servicios turísticos.</w:t>
      </w:r>
    </w:p>
    <w:p w14:paraId="45BBC7F8" w14:textId="77777777" w:rsidR="00D257D2" w:rsidRPr="00AF7B88" w:rsidRDefault="00D257D2" w:rsidP="00AF7B88">
      <w:pPr>
        <w:pStyle w:val="Prrafodelista"/>
        <w:widowControl w:val="0"/>
        <w:numPr>
          <w:ilvl w:val="0"/>
          <w:numId w:val="10"/>
        </w:numPr>
        <w:tabs>
          <w:tab w:val="left" w:pos="967"/>
        </w:tabs>
        <w:autoSpaceDE w:val="0"/>
        <w:autoSpaceDN w:val="0"/>
        <w:spacing w:line="360" w:lineRule="auto"/>
        <w:ind w:left="567" w:right="49" w:hanging="283"/>
        <w:contextualSpacing w:val="0"/>
        <w:jc w:val="both"/>
        <w:rPr>
          <w:rFonts w:ascii="Arial" w:hAnsi="Arial" w:cs="Arial"/>
          <w:color w:val="000000" w:themeColor="text1"/>
        </w:rPr>
      </w:pPr>
      <w:r w:rsidRPr="00AF7B88">
        <w:rPr>
          <w:rFonts w:ascii="Arial" w:hAnsi="Arial" w:cs="Arial"/>
          <w:color w:val="000000" w:themeColor="text1"/>
        </w:rPr>
        <w:t xml:space="preserve">Impulsar las etapas de promoción de la producción, servicios y comercialización, del proceso productivo del sector turismo; mediante capacitación y difusión. </w:t>
      </w:r>
    </w:p>
    <w:p w14:paraId="4FF34EDB" w14:textId="77777777" w:rsidR="00D257D2" w:rsidRPr="00AF7B88" w:rsidRDefault="00D257D2" w:rsidP="00AF7B88">
      <w:pPr>
        <w:pStyle w:val="Prrafodelista"/>
        <w:widowControl w:val="0"/>
        <w:numPr>
          <w:ilvl w:val="0"/>
          <w:numId w:val="10"/>
        </w:numPr>
        <w:tabs>
          <w:tab w:val="left" w:pos="969"/>
        </w:tabs>
        <w:autoSpaceDE w:val="0"/>
        <w:autoSpaceDN w:val="0"/>
        <w:spacing w:line="360" w:lineRule="auto"/>
        <w:ind w:left="567" w:right="49" w:hanging="283"/>
        <w:contextualSpacing w:val="0"/>
        <w:jc w:val="both"/>
        <w:rPr>
          <w:rFonts w:ascii="Arial" w:hAnsi="Arial" w:cs="Arial"/>
          <w:color w:val="000000" w:themeColor="text1"/>
        </w:rPr>
      </w:pPr>
      <w:r w:rsidRPr="00AF7B88">
        <w:rPr>
          <w:rFonts w:ascii="Arial" w:hAnsi="Arial" w:cs="Arial"/>
          <w:color w:val="000000" w:themeColor="text1"/>
        </w:rPr>
        <w:t>Promover eventos y actividades para el desarrollo, operación y fomento de los servicios turísticos entre el Ayuntamiento y otras dependencias y entidades de la Administración Pública Municipal, organismos privados y sociales, nacionales e internacionales, así como gobiernos de los municipios conurbados y entidades federativas del país.</w:t>
      </w:r>
    </w:p>
    <w:p w14:paraId="442518A0" w14:textId="77777777" w:rsidR="00D257D2" w:rsidRPr="00AF7B88" w:rsidRDefault="00D257D2" w:rsidP="00AF7B88">
      <w:pPr>
        <w:pStyle w:val="Prrafodelista"/>
        <w:widowControl w:val="0"/>
        <w:numPr>
          <w:ilvl w:val="0"/>
          <w:numId w:val="10"/>
        </w:numPr>
        <w:tabs>
          <w:tab w:val="left" w:pos="968"/>
        </w:tabs>
        <w:autoSpaceDE w:val="0"/>
        <w:autoSpaceDN w:val="0"/>
        <w:spacing w:line="360" w:lineRule="auto"/>
        <w:ind w:left="567" w:right="49" w:hanging="283"/>
        <w:contextualSpacing w:val="0"/>
        <w:jc w:val="both"/>
        <w:rPr>
          <w:rFonts w:ascii="Arial" w:hAnsi="Arial" w:cs="Arial"/>
          <w:color w:val="000000" w:themeColor="text1"/>
        </w:rPr>
      </w:pPr>
      <w:r w:rsidRPr="00AF7B88">
        <w:rPr>
          <w:rFonts w:ascii="Arial" w:hAnsi="Arial" w:cs="Arial"/>
          <w:color w:val="000000" w:themeColor="text1"/>
        </w:rPr>
        <w:t xml:space="preserve">Diseñar, coordinar, concertar y operar los programas y actividades de turismo </w:t>
      </w:r>
      <w:r w:rsidRPr="00AF7B88">
        <w:rPr>
          <w:rFonts w:ascii="Arial" w:hAnsi="Arial" w:cs="Arial"/>
          <w:color w:val="000000" w:themeColor="text1"/>
        </w:rPr>
        <w:lastRenderedPageBreak/>
        <w:t>local.</w:t>
      </w:r>
    </w:p>
    <w:p w14:paraId="5E2E8FA2" w14:textId="77777777" w:rsidR="00D257D2" w:rsidRPr="00AF7B88" w:rsidRDefault="00D257D2" w:rsidP="00AF7B88">
      <w:pPr>
        <w:pStyle w:val="Prrafodelista"/>
        <w:widowControl w:val="0"/>
        <w:numPr>
          <w:ilvl w:val="0"/>
          <w:numId w:val="10"/>
        </w:numPr>
        <w:tabs>
          <w:tab w:val="left" w:pos="969"/>
        </w:tabs>
        <w:autoSpaceDE w:val="0"/>
        <w:autoSpaceDN w:val="0"/>
        <w:spacing w:line="360" w:lineRule="auto"/>
        <w:ind w:left="567" w:right="49" w:hanging="283"/>
        <w:contextualSpacing w:val="0"/>
        <w:jc w:val="both"/>
        <w:rPr>
          <w:rFonts w:ascii="Arial" w:hAnsi="Arial" w:cs="Arial"/>
          <w:color w:val="000000" w:themeColor="text1"/>
        </w:rPr>
      </w:pPr>
      <w:r w:rsidRPr="00AF7B88">
        <w:rPr>
          <w:rFonts w:ascii="Arial" w:hAnsi="Arial" w:cs="Arial"/>
          <w:color w:val="000000" w:themeColor="text1"/>
        </w:rPr>
        <w:t>Proponer investigaciones de mercado, que proporcionen alineamiento comunitario para la capacitación y el desarrollo de los prestadores de servicios turísticos;</w:t>
      </w:r>
    </w:p>
    <w:p w14:paraId="3B492E11" w14:textId="77777777" w:rsidR="00D257D2" w:rsidRPr="00AF7B88" w:rsidRDefault="00D257D2" w:rsidP="00AF7B88">
      <w:pPr>
        <w:pStyle w:val="Prrafodelista"/>
        <w:widowControl w:val="0"/>
        <w:numPr>
          <w:ilvl w:val="0"/>
          <w:numId w:val="10"/>
        </w:numPr>
        <w:tabs>
          <w:tab w:val="left" w:pos="965"/>
        </w:tabs>
        <w:autoSpaceDE w:val="0"/>
        <w:autoSpaceDN w:val="0"/>
        <w:spacing w:line="360" w:lineRule="auto"/>
        <w:ind w:left="567" w:right="49" w:hanging="283"/>
        <w:contextualSpacing w:val="0"/>
        <w:jc w:val="both"/>
        <w:rPr>
          <w:rFonts w:ascii="Arial" w:hAnsi="Arial" w:cs="Arial"/>
          <w:color w:val="000000" w:themeColor="text1"/>
        </w:rPr>
      </w:pPr>
      <w:r w:rsidRPr="00AF7B88">
        <w:rPr>
          <w:rFonts w:ascii="Arial" w:hAnsi="Arial" w:cs="Arial"/>
          <w:color w:val="000000" w:themeColor="text1"/>
        </w:rPr>
        <w:t>Planear, diseñar, coordinar y realizar en coadyuvancia con las autoridades competentes de la administración municipal, las políticas y estrategias de promoción y mercadotecnia turística, a nivel nacional e internacional;</w:t>
      </w:r>
    </w:p>
    <w:p w14:paraId="01791174" w14:textId="77777777" w:rsidR="00D257D2" w:rsidRPr="00AF7B88" w:rsidRDefault="00D257D2" w:rsidP="00AF7B88">
      <w:pPr>
        <w:pStyle w:val="Prrafodelista"/>
        <w:widowControl w:val="0"/>
        <w:numPr>
          <w:ilvl w:val="0"/>
          <w:numId w:val="10"/>
        </w:numPr>
        <w:tabs>
          <w:tab w:val="left" w:pos="968"/>
        </w:tabs>
        <w:autoSpaceDE w:val="0"/>
        <w:autoSpaceDN w:val="0"/>
        <w:spacing w:line="360" w:lineRule="auto"/>
        <w:ind w:left="567" w:right="49" w:hanging="283"/>
        <w:contextualSpacing w:val="0"/>
        <w:jc w:val="both"/>
        <w:rPr>
          <w:rFonts w:ascii="Arial" w:hAnsi="Arial" w:cs="Arial"/>
          <w:color w:val="000000" w:themeColor="text1"/>
        </w:rPr>
      </w:pPr>
      <w:r w:rsidRPr="00AF7B88">
        <w:rPr>
          <w:rFonts w:ascii="Arial" w:hAnsi="Arial" w:cs="Arial"/>
          <w:color w:val="000000" w:themeColor="text1"/>
        </w:rPr>
        <w:t>Diseñar e instrumentar, en coordinación con el Ayuntamiento, la estrategia para fortalecer el posicionamiento de la marca “TORREON”, en los distintos mercados de cobertura.</w:t>
      </w:r>
    </w:p>
    <w:p w14:paraId="1C9F495D" w14:textId="77777777" w:rsidR="00D257D2" w:rsidRPr="00AF7B88" w:rsidRDefault="00D257D2" w:rsidP="00AF7B88">
      <w:pPr>
        <w:pStyle w:val="Prrafodelista"/>
        <w:widowControl w:val="0"/>
        <w:numPr>
          <w:ilvl w:val="0"/>
          <w:numId w:val="10"/>
        </w:numPr>
        <w:tabs>
          <w:tab w:val="left" w:pos="968"/>
        </w:tabs>
        <w:autoSpaceDE w:val="0"/>
        <w:autoSpaceDN w:val="0"/>
        <w:spacing w:line="360" w:lineRule="auto"/>
        <w:ind w:left="567" w:right="49" w:hanging="283"/>
        <w:contextualSpacing w:val="0"/>
        <w:jc w:val="both"/>
        <w:rPr>
          <w:rFonts w:ascii="Arial" w:hAnsi="Arial" w:cs="Arial"/>
          <w:color w:val="000000" w:themeColor="text1"/>
        </w:rPr>
      </w:pPr>
      <w:r w:rsidRPr="00AF7B88">
        <w:rPr>
          <w:rFonts w:ascii="Arial" w:hAnsi="Arial" w:cs="Arial"/>
          <w:color w:val="000000" w:themeColor="text1"/>
        </w:rPr>
        <w:t>Promover la difusión del turismo mediante acciones y programas conjuntamente con los diferentes organismos de la iniciativa privada.  turísticos, servicios de hospedaje, líneas aéreas, restaurantes, desarrolladores, agencias de viaje, operadoras, transporte terrestre y demás organizaciones para la atracción de nuevos turistas y paseantes, a través de la organización de distintas actividades, ferias, caravanas, eventos culturales, que puedan desarrollarse dentro y fuera del Municipio, y que repercutan en el crecimiento del desarrollo económico.</w:t>
      </w:r>
    </w:p>
    <w:p w14:paraId="25CE2D6F" w14:textId="77777777" w:rsidR="00D257D2" w:rsidRPr="00AF7B88" w:rsidRDefault="00D257D2" w:rsidP="00AF7B88">
      <w:pPr>
        <w:pStyle w:val="Prrafodelista"/>
        <w:widowControl w:val="0"/>
        <w:numPr>
          <w:ilvl w:val="0"/>
          <w:numId w:val="10"/>
        </w:numPr>
        <w:tabs>
          <w:tab w:val="left" w:pos="968"/>
        </w:tabs>
        <w:autoSpaceDE w:val="0"/>
        <w:autoSpaceDN w:val="0"/>
        <w:spacing w:line="360" w:lineRule="auto"/>
        <w:ind w:left="567" w:right="49" w:hanging="283"/>
        <w:contextualSpacing w:val="0"/>
        <w:jc w:val="both"/>
        <w:rPr>
          <w:rFonts w:ascii="Arial" w:hAnsi="Arial" w:cs="Arial"/>
          <w:color w:val="000000" w:themeColor="text1"/>
        </w:rPr>
      </w:pPr>
      <w:r w:rsidRPr="00AF7B88">
        <w:rPr>
          <w:rFonts w:ascii="Arial" w:hAnsi="Arial" w:cs="Arial"/>
          <w:color w:val="000000" w:themeColor="text1"/>
        </w:rPr>
        <w:t>Planear las estrategias de coordinación con las entidades y dependencias de la Administración Pública Municipal, Estatal y Federal, respecto de las acciones de atención, protección y auxilio al turista, así como la difusión de canales de auxilio y apoyo ya existentes.</w:t>
      </w:r>
    </w:p>
    <w:p w14:paraId="71B1C696" w14:textId="77777777" w:rsidR="00D257D2" w:rsidRPr="00AF7B88" w:rsidRDefault="00D257D2" w:rsidP="00AF7B88">
      <w:pPr>
        <w:pStyle w:val="Prrafodelista"/>
        <w:widowControl w:val="0"/>
        <w:numPr>
          <w:ilvl w:val="0"/>
          <w:numId w:val="10"/>
        </w:numPr>
        <w:tabs>
          <w:tab w:val="left" w:pos="967"/>
        </w:tabs>
        <w:autoSpaceDE w:val="0"/>
        <w:autoSpaceDN w:val="0"/>
        <w:spacing w:line="360" w:lineRule="auto"/>
        <w:ind w:left="567" w:right="49" w:hanging="283"/>
        <w:contextualSpacing w:val="0"/>
        <w:jc w:val="both"/>
        <w:rPr>
          <w:rFonts w:ascii="Arial" w:hAnsi="Arial" w:cs="Arial"/>
          <w:color w:val="000000" w:themeColor="text1"/>
        </w:rPr>
      </w:pPr>
      <w:r w:rsidRPr="00AF7B88">
        <w:rPr>
          <w:rFonts w:ascii="Arial" w:hAnsi="Arial" w:cs="Arial"/>
          <w:color w:val="000000" w:themeColor="text1"/>
        </w:rPr>
        <w:t>Promover el intercambio turístico dentro del Municipio, así como con otras Entidades Federativas y del extranjero, mediante la difusión de los apoyos ya existentes.</w:t>
      </w:r>
    </w:p>
    <w:p w14:paraId="4C1C6715" w14:textId="77777777" w:rsidR="00D257D2" w:rsidRPr="00AF7B88" w:rsidRDefault="00D257D2" w:rsidP="00AF7B88">
      <w:pPr>
        <w:pStyle w:val="Prrafodelista"/>
        <w:widowControl w:val="0"/>
        <w:numPr>
          <w:ilvl w:val="0"/>
          <w:numId w:val="10"/>
        </w:numPr>
        <w:tabs>
          <w:tab w:val="left" w:pos="966"/>
        </w:tabs>
        <w:autoSpaceDE w:val="0"/>
        <w:autoSpaceDN w:val="0"/>
        <w:spacing w:line="360" w:lineRule="auto"/>
        <w:ind w:left="567" w:right="49" w:hanging="283"/>
        <w:contextualSpacing w:val="0"/>
        <w:jc w:val="both"/>
        <w:rPr>
          <w:rFonts w:ascii="Arial" w:hAnsi="Arial" w:cs="Arial"/>
          <w:color w:val="000000" w:themeColor="text1"/>
        </w:rPr>
      </w:pPr>
      <w:r w:rsidRPr="00AF7B88">
        <w:rPr>
          <w:rFonts w:ascii="Arial" w:hAnsi="Arial" w:cs="Arial"/>
          <w:color w:val="000000" w:themeColor="text1"/>
        </w:rPr>
        <w:t>Formular y difundir la información oficial en materia de turismo del Municipio; además de coadyuvar en la promoción y mercadotecnia turística que desarrollen los sectores social y privado en la materia;</w:t>
      </w:r>
    </w:p>
    <w:p w14:paraId="78AB7927" w14:textId="6B8FA95F" w:rsidR="00D257D2" w:rsidRPr="00AF7B88" w:rsidRDefault="00D257D2" w:rsidP="00AF7B88">
      <w:pPr>
        <w:pStyle w:val="Prrafodelista"/>
        <w:widowControl w:val="0"/>
        <w:numPr>
          <w:ilvl w:val="0"/>
          <w:numId w:val="10"/>
        </w:numPr>
        <w:tabs>
          <w:tab w:val="left" w:pos="968"/>
        </w:tabs>
        <w:autoSpaceDE w:val="0"/>
        <w:autoSpaceDN w:val="0"/>
        <w:spacing w:line="360" w:lineRule="auto"/>
        <w:ind w:left="567" w:right="49" w:hanging="283"/>
        <w:contextualSpacing w:val="0"/>
        <w:jc w:val="both"/>
        <w:rPr>
          <w:rFonts w:ascii="Arial" w:hAnsi="Arial" w:cs="Arial"/>
          <w:color w:val="000000" w:themeColor="text1"/>
        </w:rPr>
      </w:pPr>
      <w:r w:rsidRPr="00AF7B88">
        <w:rPr>
          <w:rFonts w:ascii="Arial" w:hAnsi="Arial" w:cs="Arial"/>
          <w:color w:val="000000" w:themeColor="text1"/>
        </w:rPr>
        <w:lastRenderedPageBreak/>
        <w:t>Planear y organizar, en coordinación con otras Direcciones, organismos y entidades paramunicipales, ferias, fiestas patronales, exposiciones y certámenes en las materias que sean de su competencia, así como participar en congresos, seminarios y reuniones de trabajo que se realicen dentro y fuera del Municipio</w:t>
      </w:r>
      <w:r w:rsidR="00094E9F" w:rsidRPr="00AF7B88">
        <w:rPr>
          <w:rFonts w:ascii="Arial" w:hAnsi="Arial" w:cs="Arial"/>
          <w:color w:val="000000" w:themeColor="text1"/>
        </w:rPr>
        <w:t>.</w:t>
      </w:r>
    </w:p>
    <w:p w14:paraId="6553B5EA" w14:textId="77777777" w:rsidR="00D257D2" w:rsidRPr="00AF7B88" w:rsidRDefault="00D257D2" w:rsidP="00AF7B88">
      <w:pPr>
        <w:pStyle w:val="Textoindependiente"/>
        <w:spacing w:after="0" w:line="360" w:lineRule="auto"/>
        <w:ind w:right="49"/>
        <w:jc w:val="both"/>
        <w:rPr>
          <w:rFonts w:cs="Arial"/>
          <w:color w:val="000000" w:themeColor="text1"/>
          <w:sz w:val="24"/>
          <w:szCs w:val="24"/>
        </w:rPr>
      </w:pPr>
    </w:p>
    <w:p w14:paraId="5776CFD0" w14:textId="77777777" w:rsidR="00D257D2" w:rsidRPr="00AF7B88" w:rsidRDefault="00D257D2" w:rsidP="00AF7B88">
      <w:pPr>
        <w:pStyle w:val="Textoindependiente"/>
        <w:spacing w:after="0" w:line="360" w:lineRule="auto"/>
        <w:ind w:right="49"/>
        <w:jc w:val="both"/>
        <w:rPr>
          <w:rFonts w:cs="Arial"/>
          <w:color w:val="000000" w:themeColor="text1"/>
          <w:sz w:val="24"/>
          <w:szCs w:val="24"/>
        </w:rPr>
      </w:pPr>
      <w:r w:rsidRPr="00AF7B88">
        <w:rPr>
          <w:rFonts w:cs="Arial"/>
          <w:b/>
          <w:bCs/>
          <w:color w:val="000000" w:themeColor="text1"/>
          <w:sz w:val="24"/>
          <w:szCs w:val="24"/>
        </w:rPr>
        <w:t>ARTÍCULO 6.</w:t>
      </w:r>
      <w:r w:rsidRPr="00AF7B88">
        <w:rPr>
          <w:rFonts w:cs="Arial"/>
          <w:color w:val="000000" w:themeColor="text1"/>
          <w:sz w:val="24"/>
          <w:szCs w:val="24"/>
        </w:rPr>
        <w:t xml:space="preserve"> Además de lo señalado en el artículo anterior, la Dirección General de Turismo podrá suscribir acuerdos en coordinación con los prestadores de servicios turísticos, o con cualquier otra persona, con la finalidad de realizar programas de promoción turística, con el fin de alentar la afluencia del turismo municipal, estatal, nacional y extranjero, los cuales deberán comprender entre otros aspectos los siguientes:</w:t>
      </w:r>
    </w:p>
    <w:p w14:paraId="56CE3AC5" w14:textId="77777777" w:rsidR="00D257D2" w:rsidRPr="00AF7B88" w:rsidRDefault="00D257D2" w:rsidP="00AF7B88">
      <w:pPr>
        <w:pStyle w:val="Prrafodelista"/>
        <w:widowControl w:val="0"/>
        <w:numPr>
          <w:ilvl w:val="0"/>
          <w:numId w:val="11"/>
        </w:numPr>
        <w:tabs>
          <w:tab w:val="left" w:pos="969"/>
        </w:tabs>
        <w:autoSpaceDE w:val="0"/>
        <w:autoSpaceDN w:val="0"/>
        <w:spacing w:line="360" w:lineRule="auto"/>
        <w:ind w:left="567" w:right="49" w:hanging="283"/>
        <w:contextualSpacing w:val="0"/>
        <w:jc w:val="both"/>
        <w:rPr>
          <w:rFonts w:ascii="Arial" w:hAnsi="Arial" w:cs="Arial"/>
          <w:color w:val="000000" w:themeColor="text1"/>
        </w:rPr>
      </w:pPr>
      <w:r w:rsidRPr="00AF7B88">
        <w:rPr>
          <w:rFonts w:ascii="Arial" w:hAnsi="Arial" w:cs="Arial"/>
          <w:color w:val="000000" w:themeColor="text1"/>
        </w:rPr>
        <w:t>La participación en eventos, congresos y exposiciones municipales, estatales, nacionales e internacionales.</w:t>
      </w:r>
    </w:p>
    <w:p w14:paraId="40B1802B" w14:textId="77777777" w:rsidR="00D257D2" w:rsidRPr="00AF7B88" w:rsidRDefault="00D257D2" w:rsidP="00AF7B88">
      <w:pPr>
        <w:pStyle w:val="Prrafodelista"/>
        <w:widowControl w:val="0"/>
        <w:numPr>
          <w:ilvl w:val="0"/>
          <w:numId w:val="11"/>
        </w:numPr>
        <w:tabs>
          <w:tab w:val="left" w:pos="968"/>
        </w:tabs>
        <w:autoSpaceDE w:val="0"/>
        <w:autoSpaceDN w:val="0"/>
        <w:spacing w:line="360" w:lineRule="auto"/>
        <w:ind w:left="567" w:right="49" w:hanging="283"/>
        <w:contextualSpacing w:val="0"/>
        <w:jc w:val="both"/>
        <w:rPr>
          <w:rFonts w:ascii="Arial" w:hAnsi="Arial" w:cs="Arial"/>
          <w:color w:val="000000" w:themeColor="text1"/>
        </w:rPr>
      </w:pPr>
      <w:r w:rsidRPr="00AF7B88">
        <w:rPr>
          <w:rFonts w:ascii="Arial" w:hAnsi="Arial" w:cs="Arial"/>
          <w:color w:val="000000" w:themeColor="text1"/>
        </w:rPr>
        <w:t>La promoción de los atractivos naturales, históricos y culturales, así como de las zonas turísticas, nuevos destinos y servicios turísticos que ofrece el Municipio.</w:t>
      </w:r>
    </w:p>
    <w:p w14:paraId="748EBAF9" w14:textId="77777777" w:rsidR="00D257D2" w:rsidRPr="00AF7B88" w:rsidRDefault="00D257D2" w:rsidP="00AF7B88">
      <w:pPr>
        <w:pStyle w:val="Prrafodelista"/>
        <w:widowControl w:val="0"/>
        <w:numPr>
          <w:ilvl w:val="0"/>
          <w:numId w:val="11"/>
        </w:numPr>
        <w:tabs>
          <w:tab w:val="left" w:pos="967"/>
        </w:tabs>
        <w:autoSpaceDE w:val="0"/>
        <w:autoSpaceDN w:val="0"/>
        <w:spacing w:line="360" w:lineRule="auto"/>
        <w:ind w:left="567" w:right="49" w:hanging="283"/>
        <w:contextualSpacing w:val="0"/>
        <w:jc w:val="both"/>
        <w:rPr>
          <w:rFonts w:ascii="Arial" w:hAnsi="Arial" w:cs="Arial"/>
          <w:color w:val="000000" w:themeColor="text1"/>
        </w:rPr>
      </w:pPr>
      <w:r w:rsidRPr="00AF7B88">
        <w:rPr>
          <w:rFonts w:ascii="Arial" w:hAnsi="Arial" w:cs="Arial"/>
          <w:color w:val="000000" w:themeColor="text1"/>
        </w:rPr>
        <w:t>La conservación de la zona y lugares de interés para el turismo.</w:t>
      </w:r>
    </w:p>
    <w:p w14:paraId="22A7DBFE" w14:textId="77777777" w:rsidR="00D257D2" w:rsidRPr="00AF7B88" w:rsidRDefault="00D257D2" w:rsidP="00AF7B88">
      <w:pPr>
        <w:pStyle w:val="Prrafodelista"/>
        <w:widowControl w:val="0"/>
        <w:numPr>
          <w:ilvl w:val="0"/>
          <w:numId w:val="11"/>
        </w:numPr>
        <w:tabs>
          <w:tab w:val="left" w:pos="969"/>
        </w:tabs>
        <w:autoSpaceDE w:val="0"/>
        <w:autoSpaceDN w:val="0"/>
        <w:spacing w:line="360" w:lineRule="auto"/>
        <w:ind w:left="567" w:right="49" w:hanging="283"/>
        <w:contextualSpacing w:val="0"/>
        <w:jc w:val="both"/>
        <w:rPr>
          <w:rFonts w:ascii="Arial" w:hAnsi="Arial" w:cs="Arial"/>
          <w:color w:val="000000" w:themeColor="text1"/>
        </w:rPr>
      </w:pPr>
      <w:r w:rsidRPr="00AF7B88">
        <w:rPr>
          <w:rFonts w:ascii="Arial" w:hAnsi="Arial" w:cs="Arial"/>
          <w:color w:val="000000" w:themeColor="text1"/>
        </w:rPr>
        <w:t>El rescate y preservación de las tradiciones y costumbres que constituyan un atractivo en el Municipio.</w:t>
      </w:r>
    </w:p>
    <w:p w14:paraId="1CAF6ABB" w14:textId="77777777" w:rsidR="00D257D2" w:rsidRPr="00AF7B88" w:rsidRDefault="00D257D2" w:rsidP="00AF7B88">
      <w:pPr>
        <w:pStyle w:val="Prrafodelista"/>
        <w:widowControl w:val="0"/>
        <w:numPr>
          <w:ilvl w:val="0"/>
          <w:numId w:val="11"/>
        </w:numPr>
        <w:tabs>
          <w:tab w:val="left" w:pos="968"/>
        </w:tabs>
        <w:autoSpaceDE w:val="0"/>
        <w:autoSpaceDN w:val="0"/>
        <w:spacing w:line="360" w:lineRule="auto"/>
        <w:ind w:left="567" w:right="49" w:hanging="283"/>
        <w:contextualSpacing w:val="0"/>
        <w:jc w:val="both"/>
        <w:rPr>
          <w:rFonts w:ascii="Arial" w:hAnsi="Arial" w:cs="Arial"/>
          <w:color w:val="000000" w:themeColor="text1"/>
        </w:rPr>
      </w:pPr>
      <w:r w:rsidRPr="00AF7B88">
        <w:rPr>
          <w:rFonts w:ascii="Arial" w:hAnsi="Arial" w:cs="Arial"/>
          <w:color w:val="000000" w:themeColor="text1"/>
        </w:rPr>
        <w:t>El apoyo técnico y la colaboración en la creación de un material informativo, promocional y publicitario, ya existentes como folletos informativos y redes sociales.</w:t>
      </w:r>
    </w:p>
    <w:p w14:paraId="109E380A" w14:textId="77777777" w:rsidR="00D257D2" w:rsidRPr="00AF7B88" w:rsidRDefault="00D257D2" w:rsidP="00AF7B88">
      <w:pPr>
        <w:pStyle w:val="Prrafodelista"/>
        <w:widowControl w:val="0"/>
        <w:numPr>
          <w:ilvl w:val="0"/>
          <w:numId w:val="11"/>
        </w:numPr>
        <w:tabs>
          <w:tab w:val="left" w:pos="969"/>
        </w:tabs>
        <w:autoSpaceDE w:val="0"/>
        <w:autoSpaceDN w:val="0"/>
        <w:spacing w:line="360" w:lineRule="auto"/>
        <w:ind w:left="567" w:right="49" w:hanging="283"/>
        <w:contextualSpacing w:val="0"/>
        <w:jc w:val="both"/>
        <w:rPr>
          <w:rFonts w:ascii="Arial" w:hAnsi="Arial" w:cs="Arial"/>
          <w:color w:val="000000" w:themeColor="text1"/>
        </w:rPr>
      </w:pPr>
      <w:r w:rsidRPr="00AF7B88">
        <w:rPr>
          <w:rFonts w:ascii="Arial" w:hAnsi="Arial" w:cs="Arial"/>
          <w:color w:val="000000" w:themeColor="text1"/>
        </w:rPr>
        <w:t>La atención, orientación y asesoría a los visitantes y turistas nacionales y extranjeros que visiten el Municipio.</w:t>
      </w:r>
    </w:p>
    <w:p w14:paraId="20D8A2A3" w14:textId="77777777" w:rsidR="00D257D2" w:rsidRPr="00AF7B88" w:rsidRDefault="00D257D2" w:rsidP="00AF7B88">
      <w:pPr>
        <w:pStyle w:val="Prrafodelista"/>
        <w:widowControl w:val="0"/>
        <w:numPr>
          <w:ilvl w:val="0"/>
          <w:numId w:val="11"/>
        </w:numPr>
        <w:tabs>
          <w:tab w:val="left" w:pos="969"/>
        </w:tabs>
        <w:autoSpaceDE w:val="0"/>
        <w:autoSpaceDN w:val="0"/>
        <w:spacing w:line="360" w:lineRule="auto"/>
        <w:ind w:left="567" w:right="49" w:hanging="283"/>
        <w:contextualSpacing w:val="0"/>
        <w:jc w:val="both"/>
        <w:rPr>
          <w:rFonts w:ascii="Arial" w:hAnsi="Arial" w:cs="Arial"/>
          <w:color w:val="000000" w:themeColor="text1"/>
        </w:rPr>
      </w:pPr>
      <w:r w:rsidRPr="00AF7B88">
        <w:rPr>
          <w:rFonts w:ascii="Arial" w:hAnsi="Arial" w:cs="Arial"/>
          <w:color w:val="000000" w:themeColor="text1"/>
        </w:rPr>
        <w:t xml:space="preserve">El otorgamiento de reconocimientos a los prestadores de servicios turísticos que se destaquen por su creatividad, interés, promoción e inversión en la actividad turísticas o por la calidad de sus servicios o por la captación de </w:t>
      </w:r>
      <w:r w:rsidRPr="00AF7B88">
        <w:rPr>
          <w:rFonts w:ascii="Arial" w:hAnsi="Arial" w:cs="Arial"/>
          <w:color w:val="000000" w:themeColor="text1"/>
        </w:rPr>
        <w:lastRenderedPageBreak/>
        <w:t>turistas; y</w:t>
      </w:r>
    </w:p>
    <w:p w14:paraId="31E41A3D" w14:textId="77777777" w:rsidR="00D257D2" w:rsidRPr="00AF7B88" w:rsidRDefault="00D257D2" w:rsidP="00AF7B88">
      <w:pPr>
        <w:pStyle w:val="Prrafodelista"/>
        <w:widowControl w:val="0"/>
        <w:numPr>
          <w:ilvl w:val="0"/>
          <w:numId w:val="11"/>
        </w:numPr>
        <w:tabs>
          <w:tab w:val="left" w:pos="965"/>
        </w:tabs>
        <w:autoSpaceDE w:val="0"/>
        <w:autoSpaceDN w:val="0"/>
        <w:spacing w:line="360" w:lineRule="auto"/>
        <w:ind w:left="567" w:right="49" w:hanging="283"/>
        <w:contextualSpacing w:val="0"/>
        <w:jc w:val="both"/>
        <w:rPr>
          <w:rFonts w:ascii="Arial" w:hAnsi="Arial" w:cs="Arial"/>
          <w:color w:val="000000" w:themeColor="text1"/>
        </w:rPr>
      </w:pPr>
      <w:r w:rsidRPr="00AF7B88">
        <w:rPr>
          <w:rFonts w:ascii="Arial" w:hAnsi="Arial" w:cs="Arial"/>
          <w:color w:val="000000" w:themeColor="text1"/>
        </w:rPr>
        <w:t>Los demás que a juicio de la Dirección General de Turismo y de los prestadores de los servicios turísticos sean adecuados para alentar la afluencia de visitantes y turistas.</w:t>
      </w:r>
    </w:p>
    <w:p w14:paraId="16CF5387" w14:textId="77777777" w:rsidR="00D257D2" w:rsidRPr="00AF7B88" w:rsidRDefault="00D257D2" w:rsidP="00AF7B88">
      <w:pPr>
        <w:pStyle w:val="Textoindependiente"/>
        <w:spacing w:after="0" w:line="360" w:lineRule="auto"/>
        <w:ind w:right="49"/>
        <w:jc w:val="both"/>
        <w:rPr>
          <w:rFonts w:cs="Arial"/>
          <w:color w:val="000000" w:themeColor="text1"/>
          <w:sz w:val="24"/>
          <w:szCs w:val="24"/>
        </w:rPr>
      </w:pPr>
    </w:p>
    <w:p w14:paraId="2AC432D1" w14:textId="77777777" w:rsidR="00D257D2" w:rsidRPr="00AF7B88" w:rsidRDefault="00D257D2" w:rsidP="00AF7B88">
      <w:pPr>
        <w:pStyle w:val="Textoindependiente"/>
        <w:spacing w:after="0" w:line="360" w:lineRule="auto"/>
        <w:ind w:right="49"/>
        <w:jc w:val="both"/>
        <w:rPr>
          <w:rFonts w:cs="Arial"/>
          <w:color w:val="000000" w:themeColor="text1"/>
          <w:sz w:val="24"/>
          <w:szCs w:val="24"/>
        </w:rPr>
      </w:pPr>
      <w:r w:rsidRPr="00AF7B88">
        <w:rPr>
          <w:rFonts w:cs="Arial"/>
          <w:b/>
          <w:bCs/>
          <w:color w:val="000000" w:themeColor="text1"/>
          <w:sz w:val="24"/>
          <w:szCs w:val="24"/>
        </w:rPr>
        <w:t>ARTÍCULO 7.</w:t>
      </w:r>
      <w:r w:rsidRPr="00AF7B88">
        <w:rPr>
          <w:rFonts w:cs="Arial"/>
          <w:color w:val="000000" w:themeColor="text1"/>
          <w:sz w:val="24"/>
          <w:szCs w:val="24"/>
        </w:rPr>
        <w:t xml:space="preserve"> En la prestación de los servicios turísticos no habrá discriminación por razones de raza, sexo, ideología política o religiosa, orientación sexual, nacionalidad o condición social.</w:t>
      </w:r>
    </w:p>
    <w:p w14:paraId="1A92DEF3" w14:textId="77777777" w:rsidR="009F79BD" w:rsidRPr="00AF7B88" w:rsidRDefault="009F79BD" w:rsidP="00AF7B88">
      <w:pPr>
        <w:pStyle w:val="Textoindependiente"/>
        <w:spacing w:after="0" w:line="360" w:lineRule="auto"/>
        <w:ind w:right="49"/>
        <w:jc w:val="both"/>
        <w:rPr>
          <w:rFonts w:cs="Arial"/>
          <w:color w:val="000000" w:themeColor="text1"/>
          <w:sz w:val="24"/>
          <w:szCs w:val="24"/>
        </w:rPr>
      </w:pPr>
    </w:p>
    <w:p w14:paraId="43DE4E6C" w14:textId="41A2B8A8" w:rsidR="00D257D2" w:rsidRPr="00AF7B88" w:rsidRDefault="00D257D2" w:rsidP="00AF7B88">
      <w:pPr>
        <w:pStyle w:val="Textoindependiente"/>
        <w:spacing w:after="0" w:line="360" w:lineRule="auto"/>
        <w:ind w:right="49"/>
        <w:jc w:val="both"/>
        <w:rPr>
          <w:rFonts w:cs="Arial"/>
          <w:color w:val="000000" w:themeColor="text1"/>
          <w:sz w:val="24"/>
          <w:szCs w:val="24"/>
        </w:rPr>
      </w:pPr>
      <w:r w:rsidRPr="00AF7B88">
        <w:rPr>
          <w:rFonts w:cs="Arial"/>
          <w:b/>
          <w:bCs/>
          <w:color w:val="000000" w:themeColor="text1"/>
          <w:sz w:val="24"/>
          <w:szCs w:val="24"/>
        </w:rPr>
        <w:t>ARTÍCULO 8.</w:t>
      </w:r>
      <w:r w:rsidRPr="00AF7B88">
        <w:rPr>
          <w:rFonts w:cs="Arial"/>
          <w:color w:val="000000" w:themeColor="text1"/>
          <w:sz w:val="24"/>
          <w:szCs w:val="24"/>
        </w:rPr>
        <w:t xml:space="preserve"> El R. Ayuntamiento de Torreón, Coahuila de Zaragoza, sin perjuicio de la aplicación del presente reglamento será auxiliar de la Dirección General de Turismo, para los efectos de la aplicación de sus leyes y Reglamento.</w:t>
      </w:r>
    </w:p>
    <w:p w14:paraId="42735E8D" w14:textId="77777777" w:rsidR="00D257D2" w:rsidRPr="00AF7B88" w:rsidRDefault="00D257D2" w:rsidP="00AF7B88">
      <w:pPr>
        <w:pStyle w:val="Textoindependiente"/>
        <w:spacing w:after="0" w:line="360" w:lineRule="auto"/>
        <w:ind w:right="49"/>
        <w:jc w:val="both"/>
        <w:rPr>
          <w:rFonts w:cs="Arial"/>
          <w:color w:val="000000" w:themeColor="text1"/>
          <w:sz w:val="24"/>
          <w:szCs w:val="24"/>
        </w:rPr>
      </w:pPr>
    </w:p>
    <w:p w14:paraId="5EFF0E7A" w14:textId="77777777" w:rsidR="00D257D2" w:rsidRPr="00AF7B88" w:rsidRDefault="00D257D2" w:rsidP="00AF7B88">
      <w:pPr>
        <w:pStyle w:val="Textoindependiente"/>
        <w:spacing w:after="0" w:line="360" w:lineRule="auto"/>
        <w:ind w:right="49"/>
        <w:jc w:val="both"/>
        <w:rPr>
          <w:rFonts w:cs="Arial"/>
          <w:color w:val="000000" w:themeColor="text1"/>
          <w:sz w:val="24"/>
          <w:szCs w:val="24"/>
        </w:rPr>
      </w:pPr>
      <w:r w:rsidRPr="00AF7B88">
        <w:rPr>
          <w:rFonts w:cs="Arial"/>
          <w:b/>
          <w:bCs/>
          <w:color w:val="000000" w:themeColor="text1"/>
          <w:sz w:val="24"/>
          <w:szCs w:val="24"/>
        </w:rPr>
        <w:t>ARTÍCULO 9</w:t>
      </w:r>
      <w:r w:rsidRPr="00AF7B88">
        <w:rPr>
          <w:rFonts w:cs="Arial"/>
          <w:color w:val="000000" w:themeColor="text1"/>
          <w:sz w:val="24"/>
          <w:szCs w:val="24"/>
        </w:rPr>
        <w:t>. Promover y fomentar el desarrollo turístico y comercial de Torreón, mediante el diseño, coordinación y ejecución de programas y acciones que despierten el interés de la comunidad local y foránea, por conocer y consumir los productos y servicios de la región.</w:t>
      </w:r>
    </w:p>
    <w:p w14:paraId="79DB548E" w14:textId="77777777" w:rsidR="00D257D2" w:rsidRPr="00AF7B88" w:rsidRDefault="00D257D2" w:rsidP="00AF7B88">
      <w:pPr>
        <w:pStyle w:val="Textoindependiente"/>
        <w:spacing w:after="0" w:line="360" w:lineRule="auto"/>
        <w:ind w:right="49"/>
        <w:jc w:val="both"/>
        <w:rPr>
          <w:rFonts w:cs="Arial"/>
          <w:color w:val="000000" w:themeColor="text1"/>
          <w:sz w:val="24"/>
          <w:szCs w:val="24"/>
        </w:rPr>
      </w:pPr>
    </w:p>
    <w:p w14:paraId="6E47BD8D" w14:textId="77777777" w:rsidR="00D257D2" w:rsidRPr="00AF7B88" w:rsidRDefault="00D257D2" w:rsidP="00AF7B88">
      <w:pPr>
        <w:pStyle w:val="Textoindependiente"/>
        <w:spacing w:after="0" w:line="360" w:lineRule="auto"/>
        <w:ind w:right="49"/>
        <w:jc w:val="both"/>
        <w:rPr>
          <w:rFonts w:cs="Arial"/>
          <w:color w:val="000000" w:themeColor="text1"/>
          <w:sz w:val="24"/>
          <w:szCs w:val="24"/>
        </w:rPr>
      </w:pPr>
      <w:r w:rsidRPr="00AF7B88">
        <w:rPr>
          <w:rFonts w:cs="Arial"/>
          <w:b/>
          <w:bCs/>
          <w:color w:val="000000" w:themeColor="text1"/>
          <w:sz w:val="24"/>
          <w:szCs w:val="24"/>
        </w:rPr>
        <w:t>ARTÍCULO 10.</w:t>
      </w:r>
      <w:r w:rsidRPr="00AF7B88">
        <w:rPr>
          <w:rFonts w:cs="Arial"/>
          <w:color w:val="000000" w:themeColor="text1"/>
          <w:sz w:val="24"/>
          <w:szCs w:val="24"/>
        </w:rPr>
        <w:t xml:space="preserve"> En el ámbito de sus atribuciones, las direcciones municipales en conjunto con la Dirección General de Turismo, trabajarán de manera unida y colaborativa, realizando una sinergia permanente, en la consecución de los objetivos y programas establecidos en el presente reglamento y en la normatividad de la materia.</w:t>
      </w:r>
    </w:p>
    <w:p w14:paraId="513FAEB3" w14:textId="77777777" w:rsidR="00D257D2" w:rsidRPr="00AF7B88" w:rsidRDefault="00D257D2" w:rsidP="00AF7B88">
      <w:pPr>
        <w:pStyle w:val="Textoindependiente"/>
        <w:spacing w:after="0" w:line="360" w:lineRule="auto"/>
        <w:ind w:right="49"/>
        <w:jc w:val="both"/>
        <w:rPr>
          <w:rFonts w:cs="Arial"/>
          <w:color w:val="000000" w:themeColor="text1"/>
          <w:sz w:val="24"/>
          <w:szCs w:val="24"/>
        </w:rPr>
      </w:pPr>
    </w:p>
    <w:p w14:paraId="131DF933" w14:textId="77777777" w:rsidR="00D257D2" w:rsidRPr="00AF7B88" w:rsidRDefault="00D257D2" w:rsidP="00AF7B88">
      <w:pPr>
        <w:spacing w:line="360" w:lineRule="auto"/>
        <w:ind w:right="49"/>
        <w:jc w:val="center"/>
        <w:rPr>
          <w:rFonts w:ascii="Arial" w:hAnsi="Arial" w:cs="Arial"/>
          <w:b/>
          <w:bCs/>
          <w:color w:val="000000" w:themeColor="text1"/>
        </w:rPr>
      </w:pPr>
      <w:r w:rsidRPr="00AF7B88">
        <w:rPr>
          <w:rFonts w:ascii="Arial" w:hAnsi="Arial" w:cs="Arial"/>
          <w:b/>
          <w:bCs/>
          <w:color w:val="000000" w:themeColor="text1"/>
        </w:rPr>
        <w:t>CAPÍTULO III</w:t>
      </w:r>
    </w:p>
    <w:p w14:paraId="7FEDC9C7" w14:textId="77777777" w:rsidR="00D257D2" w:rsidRPr="00AF7B88" w:rsidRDefault="00D257D2" w:rsidP="00AF7B88">
      <w:pPr>
        <w:spacing w:line="360" w:lineRule="auto"/>
        <w:ind w:right="49"/>
        <w:jc w:val="center"/>
        <w:rPr>
          <w:rFonts w:ascii="Arial" w:hAnsi="Arial" w:cs="Arial"/>
          <w:b/>
          <w:bCs/>
          <w:color w:val="000000" w:themeColor="text1"/>
        </w:rPr>
      </w:pPr>
      <w:r w:rsidRPr="00AF7B88">
        <w:rPr>
          <w:rFonts w:ascii="Arial" w:hAnsi="Arial" w:cs="Arial"/>
          <w:b/>
          <w:bCs/>
          <w:color w:val="000000" w:themeColor="text1"/>
        </w:rPr>
        <w:t>COMISION DE DESARROLLO ECÓNOMICO, EMPRENDIMIENTO Y TURISMO</w:t>
      </w:r>
    </w:p>
    <w:p w14:paraId="6062D698" w14:textId="77777777" w:rsidR="00D257D2" w:rsidRPr="00AF7B88" w:rsidRDefault="00D257D2" w:rsidP="00AF7B88">
      <w:pPr>
        <w:pStyle w:val="Textoindependiente"/>
        <w:spacing w:after="0" w:line="360" w:lineRule="auto"/>
        <w:ind w:right="49"/>
        <w:rPr>
          <w:rFonts w:cs="Arial"/>
          <w:color w:val="000000" w:themeColor="text1"/>
          <w:sz w:val="24"/>
          <w:szCs w:val="24"/>
        </w:rPr>
      </w:pPr>
    </w:p>
    <w:p w14:paraId="4ACF766F" w14:textId="77777777" w:rsidR="00D257D2" w:rsidRPr="00AF7B88" w:rsidRDefault="00D257D2" w:rsidP="00AF7B88">
      <w:pPr>
        <w:pStyle w:val="Textoindependiente"/>
        <w:spacing w:after="0" w:line="360" w:lineRule="auto"/>
        <w:ind w:right="49"/>
        <w:jc w:val="both"/>
        <w:rPr>
          <w:rFonts w:cs="Arial"/>
          <w:color w:val="000000" w:themeColor="text1"/>
          <w:sz w:val="24"/>
          <w:szCs w:val="24"/>
        </w:rPr>
      </w:pPr>
      <w:r w:rsidRPr="00AF7B88">
        <w:rPr>
          <w:rFonts w:cs="Arial"/>
          <w:b/>
          <w:bCs/>
          <w:color w:val="000000" w:themeColor="text1"/>
          <w:sz w:val="24"/>
          <w:szCs w:val="24"/>
        </w:rPr>
        <w:lastRenderedPageBreak/>
        <w:t>ARTÍCULO 11.</w:t>
      </w:r>
      <w:r w:rsidRPr="00AF7B88">
        <w:rPr>
          <w:rFonts w:cs="Arial"/>
          <w:color w:val="000000" w:themeColor="text1"/>
          <w:sz w:val="24"/>
          <w:szCs w:val="24"/>
        </w:rPr>
        <w:t xml:space="preserve"> La Comisión propondrá al R. Ayuntamiento, además de las atribuciones conferidas en el Reglamento Interior del Ayuntamiento de Torreón, las acciones pertinentes para preservar e incrementar las zonas que constituyan un atractivo turístico del municipio.</w:t>
      </w:r>
    </w:p>
    <w:p w14:paraId="13FF6BC6" w14:textId="77777777" w:rsidR="00D257D2" w:rsidRPr="00AF7B88" w:rsidRDefault="00D257D2" w:rsidP="00AF7B88">
      <w:pPr>
        <w:pStyle w:val="Textoindependiente"/>
        <w:spacing w:after="0" w:line="360" w:lineRule="auto"/>
        <w:ind w:right="49"/>
        <w:jc w:val="both"/>
        <w:rPr>
          <w:rFonts w:cs="Arial"/>
          <w:color w:val="000000" w:themeColor="text1"/>
          <w:sz w:val="24"/>
          <w:szCs w:val="24"/>
        </w:rPr>
      </w:pPr>
    </w:p>
    <w:p w14:paraId="48D6508A" w14:textId="77777777" w:rsidR="00D257D2" w:rsidRPr="00AF7B88" w:rsidRDefault="00D257D2" w:rsidP="00AF7B88">
      <w:pPr>
        <w:pStyle w:val="Textoindependiente"/>
        <w:spacing w:after="0" w:line="360" w:lineRule="auto"/>
        <w:ind w:right="49"/>
        <w:jc w:val="both"/>
        <w:rPr>
          <w:rFonts w:cs="Arial"/>
          <w:color w:val="000000" w:themeColor="text1"/>
          <w:sz w:val="24"/>
          <w:szCs w:val="24"/>
        </w:rPr>
      </w:pPr>
      <w:r w:rsidRPr="00AF7B88">
        <w:rPr>
          <w:rFonts w:cs="Arial"/>
          <w:b/>
          <w:bCs/>
          <w:color w:val="000000" w:themeColor="text1"/>
          <w:sz w:val="24"/>
          <w:szCs w:val="24"/>
        </w:rPr>
        <w:t>ARTÍCULO 12.</w:t>
      </w:r>
      <w:r w:rsidRPr="00AF7B88">
        <w:rPr>
          <w:rFonts w:cs="Arial"/>
          <w:color w:val="000000" w:themeColor="text1"/>
          <w:sz w:val="24"/>
          <w:szCs w:val="24"/>
        </w:rPr>
        <w:t xml:space="preserve"> La Comisión hará propuestas concretas con la finalidad de preservar sitios históricos y culturales que sean atractivos para atraer el turismo a la Ciudad.</w:t>
      </w:r>
    </w:p>
    <w:p w14:paraId="60DC8E28" w14:textId="77777777" w:rsidR="00D257D2" w:rsidRPr="00AF7B88" w:rsidRDefault="00D257D2" w:rsidP="00AF7B88">
      <w:pPr>
        <w:spacing w:line="360" w:lineRule="auto"/>
        <w:ind w:right="49"/>
        <w:jc w:val="both"/>
        <w:rPr>
          <w:rFonts w:ascii="Arial" w:hAnsi="Arial" w:cs="Arial"/>
          <w:color w:val="000000" w:themeColor="text1"/>
        </w:rPr>
      </w:pPr>
    </w:p>
    <w:p w14:paraId="08466E13" w14:textId="77777777" w:rsidR="00D257D2" w:rsidRPr="00AF7B88" w:rsidRDefault="00D257D2" w:rsidP="00AF7B88">
      <w:pPr>
        <w:spacing w:line="360" w:lineRule="auto"/>
        <w:ind w:right="49"/>
        <w:jc w:val="center"/>
        <w:rPr>
          <w:rFonts w:ascii="Arial" w:hAnsi="Arial" w:cs="Arial"/>
          <w:b/>
          <w:bCs/>
          <w:color w:val="000000" w:themeColor="text1"/>
        </w:rPr>
      </w:pPr>
      <w:r w:rsidRPr="00AF7B88">
        <w:rPr>
          <w:rFonts w:ascii="Arial" w:hAnsi="Arial" w:cs="Arial"/>
          <w:b/>
          <w:bCs/>
          <w:color w:val="000000" w:themeColor="text1"/>
        </w:rPr>
        <w:t>TITULO II</w:t>
      </w:r>
    </w:p>
    <w:p w14:paraId="10F984B4" w14:textId="77777777" w:rsidR="00D257D2" w:rsidRPr="00AF7B88" w:rsidRDefault="00D257D2" w:rsidP="00AF7B88">
      <w:pPr>
        <w:spacing w:line="360" w:lineRule="auto"/>
        <w:ind w:right="49"/>
        <w:jc w:val="center"/>
        <w:rPr>
          <w:rFonts w:ascii="Arial" w:hAnsi="Arial" w:cs="Arial"/>
          <w:b/>
          <w:bCs/>
          <w:color w:val="000000" w:themeColor="text1"/>
        </w:rPr>
      </w:pPr>
      <w:r w:rsidRPr="00AF7B88">
        <w:rPr>
          <w:rFonts w:ascii="Arial" w:hAnsi="Arial" w:cs="Arial"/>
          <w:b/>
          <w:bCs/>
          <w:color w:val="000000" w:themeColor="text1"/>
        </w:rPr>
        <w:t>DEL TURISMO</w:t>
      </w:r>
    </w:p>
    <w:p w14:paraId="4F64B0E7" w14:textId="77777777" w:rsidR="00D257D2" w:rsidRPr="00AF7B88" w:rsidRDefault="00D257D2" w:rsidP="00AF7B88">
      <w:pPr>
        <w:pStyle w:val="Textoindependiente"/>
        <w:spacing w:after="0" w:line="360" w:lineRule="auto"/>
        <w:ind w:right="49"/>
        <w:rPr>
          <w:rFonts w:cs="Arial"/>
          <w:b/>
          <w:bCs/>
          <w:color w:val="000000" w:themeColor="text1"/>
          <w:sz w:val="24"/>
          <w:szCs w:val="24"/>
        </w:rPr>
      </w:pPr>
    </w:p>
    <w:p w14:paraId="64E35AA5" w14:textId="77777777" w:rsidR="00D257D2" w:rsidRPr="00AF7B88" w:rsidRDefault="00D257D2" w:rsidP="00AF7B88">
      <w:pPr>
        <w:spacing w:line="360" w:lineRule="auto"/>
        <w:ind w:right="49"/>
        <w:jc w:val="center"/>
        <w:rPr>
          <w:rFonts w:ascii="Arial" w:hAnsi="Arial" w:cs="Arial"/>
          <w:b/>
          <w:bCs/>
          <w:color w:val="000000" w:themeColor="text1"/>
        </w:rPr>
      </w:pPr>
      <w:r w:rsidRPr="00AF7B88">
        <w:rPr>
          <w:rFonts w:ascii="Arial" w:hAnsi="Arial" w:cs="Arial"/>
          <w:b/>
          <w:bCs/>
          <w:color w:val="000000" w:themeColor="text1"/>
        </w:rPr>
        <w:t>CAPITULO I</w:t>
      </w:r>
    </w:p>
    <w:p w14:paraId="011945C9" w14:textId="77777777" w:rsidR="00D257D2" w:rsidRPr="00AF7B88" w:rsidRDefault="00D257D2" w:rsidP="00AF7B88">
      <w:pPr>
        <w:spacing w:line="360" w:lineRule="auto"/>
        <w:ind w:right="49"/>
        <w:jc w:val="center"/>
        <w:rPr>
          <w:rFonts w:ascii="Arial" w:hAnsi="Arial" w:cs="Arial"/>
          <w:b/>
          <w:bCs/>
          <w:color w:val="000000" w:themeColor="text1"/>
        </w:rPr>
      </w:pPr>
      <w:r w:rsidRPr="00AF7B88">
        <w:rPr>
          <w:rFonts w:ascii="Arial" w:hAnsi="Arial" w:cs="Arial"/>
          <w:b/>
          <w:bCs/>
          <w:color w:val="000000" w:themeColor="text1"/>
        </w:rPr>
        <w:t>TIPOS DE TURISMO</w:t>
      </w:r>
    </w:p>
    <w:p w14:paraId="4196DB54" w14:textId="77777777" w:rsidR="00D257D2" w:rsidRPr="00AF7B88" w:rsidRDefault="00D257D2" w:rsidP="00AF7B88">
      <w:pPr>
        <w:spacing w:line="360" w:lineRule="auto"/>
        <w:ind w:right="49"/>
        <w:jc w:val="center"/>
        <w:rPr>
          <w:rFonts w:ascii="Arial" w:hAnsi="Arial" w:cs="Arial"/>
          <w:b/>
          <w:bCs/>
          <w:color w:val="000000" w:themeColor="text1"/>
        </w:rPr>
      </w:pPr>
    </w:p>
    <w:p w14:paraId="5368FEE8" w14:textId="77777777" w:rsidR="00D257D2" w:rsidRPr="00AF7B88" w:rsidRDefault="00D257D2" w:rsidP="00AF7B88">
      <w:pPr>
        <w:pStyle w:val="Textoindependiente"/>
        <w:spacing w:after="0" w:line="360" w:lineRule="auto"/>
        <w:ind w:right="49"/>
        <w:jc w:val="both"/>
        <w:rPr>
          <w:rFonts w:cs="Arial"/>
          <w:color w:val="000000" w:themeColor="text1"/>
          <w:sz w:val="24"/>
          <w:szCs w:val="24"/>
        </w:rPr>
      </w:pPr>
      <w:r w:rsidRPr="00AF7B88">
        <w:rPr>
          <w:rFonts w:cs="Arial"/>
          <w:b/>
          <w:bCs/>
          <w:color w:val="000000" w:themeColor="text1"/>
          <w:sz w:val="24"/>
          <w:szCs w:val="24"/>
        </w:rPr>
        <w:t>ARTÍCULO 13.</w:t>
      </w:r>
      <w:r w:rsidRPr="00AF7B88">
        <w:rPr>
          <w:rFonts w:cs="Arial"/>
          <w:color w:val="000000" w:themeColor="text1"/>
          <w:sz w:val="24"/>
          <w:szCs w:val="24"/>
        </w:rPr>
        <w:t xml:space="preserve"> Para el efecto de llevar a cabo las actividades que resulten un atractivo, se describe a continuación la clasificación de los tipos de Turismo. La operación de las actividades turísticas se considera invariablemente la integración de todas las personas sin distinción de edad, discapacidad, costumbres, condición física, orientación sexual, ideología política o religiosa, así como su accesibilidad a todas las instalaciones, productos y servicios turísticos, siendo los siguientes:</w:t>
      </w:r>
    </w:p>
    <w:p w14:paraId="0FC18B32" w14:textId="77777777" w:rsidR="00D257D2" w:rsidRPr="00AF7B88" w:rsidRDefault="00D257D2" w:rsidP="00AF7B88">
      <w:pPr>
        <w:pStyle w:val="Prrafodelista"/>
        <w:widowControl w:val="0"/>
        <w:numPr>
          <w:ilvl w:val="0"/>
          <w:numId w:val="12"/>
        </w:numPr>
        <w:tabs>
          <w:tab w:val="left" w:pos="969"/>
        </w:tabs>
        <w:autoSpaceDE w:val="0"/>
        <w:autoSpaceDN w:val="0"/>
        <w:spacing w:line="360" w:lineRule="auto"/>
        <w:ind w:left="567" w:right="49" w:hanging="283"/>
        <w:contextualSpacing w:val="0"/>
        <w:jc w:val="both"/>
        <w:rPr>
          <w:rFonts w:ascii="Arial" w:hAnsi="Arial" w:cs="Arial"/>
          <w:color w:val="000000" w:themeColor="text1"/>
        </w:rPr>
      </w:pPr>
      <w:r w:rsidRPr="00AF7B88">
        <w:rPr>
          <w:rFonts w:ascii="Arial" w:hAnsi="Arial" w:cs="Arial"/>
          <w:b/>
          <w:bCs/>
          <w:color w:val="000000" w:themeColor="text1"/>
        </w:rPr>
        <w:t>Turismo Social</w:t>
      </w:r>
      <w:r w:rsidRPr="00AF7B88">
        <w:rPr>
          <w:rFonts w:ascii="Arial" w:hAnsi="Arial" w:cs="Arial"/>
          <w:color w:val="000000" w:themeColor="text1"/>
        </w:rPr>
        <w:t>: Comprende todos aquellos instrumentos y medios, a través de los cuales se otorgan facilidades para que las personas de recursos limitados viajen con fines recreativos, en condiciones adecuadas de economía, seguridad y comodidad.</w:t>
      </w:r>
    </w:p>
    <w:p w14:paraId="0F05B870" w14:textId="77777777" w:rsidR="00D257D2" w:rsidRPr="00AF7B88" w:rsidRDefault="00D257D2" w:rsidP="00AF7B88">
      <w:pPr>
        <w:pStyle w:val="Prrafodelista"/>
        <w:widowControl w:val="0"/>
        <w:numPr>
          <w:ilvl w:val="0"/>
          <w:numId w:val="12"/>
        </w:numPr>
        <w:tabs>
          <w:tab w:val="left" w:pos="968"/>
        </w:tabs>
        <w:autoSpaceDE w:val="0"/>
        <w:autoSpaceDN w:val="0"/>
        <w:spacing w:line="360" w:lineRule="auto"/>
        <w:ind w:left="567" w:right="49" w:hanging="283"/>
        <w:contextualSpacing w:val="0"/>
        <w:jc w:val="both"/>
        <w:rPr>
          <w:rFonts w:ascii="Arial" w:hAnsi="Arial" w:cs="Arial"/>
          <w:color w:val="000000" w:themeColor="text1"/>
        </w:rPr>
      </w:pPr>
      <w:r w:rsidRPr="00AF7B88">
        <w:rPr>
          <w:rFonts w:ascii="Arial" w:hAnsi="Arial" w:cs="Arial"/>
          <w:b/>
          <w:bCs/>
          <w:color w:val="000000" w:themeColor="text1"/>
        </w:rPr>
        <w:t>Turismo de Naturaleza</w:t>
      </w:r>
      <w:r w:rsidRPr="00AF7B88">
        <w:rPr>
          <w:rFonts w:ascii="Arial" w:hAnsi="Arial" w:cs="Arial"/>
          <w:color w:val="000000" w:themeColor="text1"/>
        </w:rPr>
        <w:t xml:space="preserve">: El Turismo de Naturaleza comprenden todas aquellas actividades que se realizan al aire libre que pueden ser de tipo Ecológico, que son de observación y actividad física moderada, o de Aventura </w:t>
      </w:r>
      <w:r w:rsidRPr="00AF7B88">
        <w:rPr>
          <w:rFonts w:ascii="Arial" w:hAnsi="Arial" w:cs="Arial"/>
          <w:color w:val="000000" w:themeColor="text1"/>
        </w:rPr>
        <w:lastRenderedPageBreak/>
        <w:t>que abarca una gran cantidad de actividades en tierra, aire y agua, por las cuales las y los turistas o excursionistas, se desplazan a otros lugares para experimentar emociones y sensaciones que les parecen un reto, regularmente involucra destreza física.</w:t>
      </w:r>
    </w:p>
    <w:p w14:paraId="698147CC" w14:textId="77777777" w:rsidR="00D257D2" w:rsidRPr="00AF7B88" w:rsidRDefault="00D257D2" w:rsidP="00AF7B88">
      <w:pPr>
        <w:pStyle w:val="Prrafodelista"/>
        <w:widowControl w:val="0"/>
        <w:numPr>
          <w:ilvl w:val="0"/>
          <w:numId w:val="12"/>
        </w:numPr>
        <w:tabs>
          <w:tab w:val="left" w:pos="967"/>
        </w:tabs>
        <w:autoSpaceDE w:val="0"/>
        <w:autoSpaceDN w:val="0"/>
        <w:spacing w:line="360" w:lineRule="auto"/>
        <w:ind w:left="567" w:right="49" w:hanging="283"/>
        <w:contextualSpacing w:val="0"/>
        <w:jc w:val="both"/>
        <w:rPr>
          <w:rFonts w:ascii="Arial" w:hAnsi="Arial" w:cs="Arial"/>
          <w:color w:val="000000" w:themeColor="text1"/>
        </w:rPr>
      </w:pPr>
      <w:r w:rsidRPr="00AF7B88">
        <w:rPr>
          <w:rFonts w:ascii="Arial" w:hAnsi="Arial" w:cs="Arial"/>
          <w:b/>
          <w:bCs/>
          <w:color w:val="000000" w:themeColor="text1"/>
        </w:rPr>
        <w:t>Turismo Cultural</w:t>
      </w:r>
      <w:r w:rsidRPr="00AF7B88">
        <w:rPr>
          <w:rFonts w:ascii="Arial" w:hAnsi="Arial" w:cs="Arial"/>
          <w:color w:val="000000" w:themeColor="text1"/>
        </w:rPr>
        <w:t>: El turismo cultural es un tipo de actividad turística en el que la motivación esencial de los visitantes es aprender, descubrir, disfrutar y consumir los atractivos/productos materiales e inmateriales de un destino turístico. Estos atractivos/productos guardan relación con un conjunto de elementos materiales, intelectuales, espirituales y emocionales distintivos de una sociedad, entre ellos las artes y la arquitectura, el patrimonio histórico y cultural, el patrimonio gastronómico, la literatura, la música, las industrias creativas y las culturas vivas, con sus estilos de vida, sistemas de valores, creencias y tradiciones.</w:t>
      </w:r>
    </w:p>
    <w:p w14:paraId="1FAC5645" w14:textId="77777777" w:rsidR="00D257D2" w:rsidRPr="00AF7B88" w:rsidRDefault="00D257D2" w:rsidP="00AF7B88">
      <w:pPr>
        <w:pStyle w:val="Prrafodelista"/>
        <w:widowControl w:val="0"/>
        <w:numPr>
          <w:ilvl w:val="0"/>
          <w:numId w:val="12"/>
        </w:numPr>
        <w:tabs>
          <w:tab w:val="left" w:pos="969"/>
        </w:tabs>
        <w:autoSpaceDE w:val="0"/>
        <w:autoSpaceDN w:val="0"/>
        <w:spacing w:line="360" w:lineRule="auto"/>
        <w:ind w:left="567" w:right="49" w:hanging="283"/>
        <w:contextualSpacing w:val="0"/>
        <w:jc w:val="both"/>
        <w:rPr>
          <w:rFonts w:ascii="Arial" w:hAnsi="Arial" w:cs="Arial"/>
          <w:color w:val="000000" w:themeColor="text1"/>
        </w:rPr>
      </w:pPr>
      <w:r w:rsidRPr="00AF7B88">
        <w:rPr>
          <w:rFonts w:ascii="Arial" w:hAnsi="Arial" w:cs="Arial"/>
          <w:b/>
          <w:bCs/>
          <w:color w:val="000000" w:themeColor="text1"/>
        </w:rPr>
        <w:t>Turismo Recreativo</w:t>
      </w:r>
      <w:r w:rsidRPr="00AF7B88">
        <w:rPr>
          <w:rFonts w:ascii="Arial" w:hAnsi="Arial" w:cs="Arial"/>
          <w:color w:val="000000" w:themeColor="text1"/>
        </w:rPr>
        <w:t>: Comprende las actividades de esparcimiento y diversión desarrolladas en lugares creados para ello tales como Parques, Parques temáticos, Atracciones acuáticas, Balnearios, Cines, Teatros, Restaurantes, Cafeterías, Bares, Discotecas, Centros de espectáculos y espacios desarrollados para el esparcimiento y cultura como Museos, Exposiciones teatrales, Recitales musicales y demás manifestaciones que fomenten e impulsen una atracción dirigida hacia jóvenes, adultos y familias.</w:t>
      </w:r>
    </w:p>
    <w:p w14:paraId="317663E4" w14:textId="77777777" w:rsidR="00D257D2" w:rsidRPr="00AF7B88" w:rsidRDefault="00D257D2" w:rsidP="00AF7B88">
      <w:pPr>
        <w:pStyle w:val="Prrafodelista"/>
        <w:widowControl w:val="0"/>
        <w:numPr>
          <w:ilvl w:val="0"/>
          <w:numId w:val="12"/>
        </w:numPr>
        <w:tabs>
          <w:tab w:val="left" w:pos="968"/>
        </w:tabs>
        <w:autoSpaceDE w:val="0"/>
        <w:autoSpaceDN w:val="0"/>
        <w:spacing w:line="360" w:lineRule="auto"/>
        <w:ind w:left="567" w:right="49" w:hanging="283"/>
        <w:contextualSpacing w:val="0"/>
        <w:jc w:val="both"/>
        <w:rPr>
          <w:rFonts w:ascii="Arial" w:hAnsi="Arial" w:cs="Arial"/>
          <w:color w:val="000000" w:themeColor="text1"/>
        </w:rPr>
      </w:pPr>
      <w:r w:rsidRPr="00AF7B88">
        <w:rPr>
          <w:rFonts w:ascii="Arial" w:hAnsi="Arial" w:cs="Arial"/>
          <w:b/>
          <w:bCs/>
          <w:color w:val="000000" w:themeColor="text1"/>
        </w:rPr>
        <w:t>Turismo de Salud</w:t>
      </w:r>
      <w:r w:rsidRPr="00AF7B88">
        <w:rPr>
          <w:rFonts w:ascii="Arial" w:hAnsi="Arial" w:cs="Arial"/>
          <w:color w:val="000000" w:themeColor="text1"/>
        </w:rPr>
        <w:t>: El turismo de salud o turismo médico hace referencia al viaje con fines médicos que realiza una persona hacia otro país o estado. Esta actividad comprende el saneamiento físico, mental y espiritual. Este tipo de turismo incluye la mayoría de los tratamientos médicos: Cirugías, Bienestar o Wellness que se refiere a todo lo relacionado para el bienestar, relajamiento personal y mantenimiento de la salud, o la Medicina complementaria.</w:t>
      </w:r>
    </w:p>
    <w:p w14:paraId="25E2FEF7" w14:textId="77777777" w:rsidR="00D257D2" w:rsidRPr="00AF7B88" w:rsidRDefault="00D257D2" w:rsidP="00AF7B88">
      <w:pPr>
        <w:pStyle w:val="Prrafodelista"/>
        <w:widowControl w:val="0"/>
        <w:numPr>
          <w:ilvl w:val="0"/>
          <w:numId w:val="12"/>
        </w:numPr>
        <w:tabs>
          <w:tab w:val="left" w:pos="969"/>
        </w:tabs>
        <w:autoSpaceDE w:val="0"/>
        <w:autoSpaceDN w:val="0"/>
        <w:spacing w:line="360" w:lineRule="auto"/>
        <w:ind w:left="567" w:right="49" w:hanging="283"/>
        <w:contextualSpacing w:val="0"/>
        <w:jc w:val="both"/>
        <w:rPr>
          <w:rFonts w:ascii="Arial" w:hAnsi="Arial" w:cs="Arial"/>
          <w:color w:val="000000" w:themeColor="text1"/>
        </w:rPr>
      </w:pPr>
      <w:r w:rsidRPr="00AF7B88">
        <w:rPr>
          <w:rFonts w:ascii="Arial" w:hAnsi="Arial" w:cs="Arial"/>
          <w:b/>
          <w:bCs/>
          <w:color w:val="000000" w:themeColor="text1"/>
        </w:rPr>
        <w:t>Turismo Gastronómico</w:t>
      </w:r>
      <w:r w:rsidRPr="00AF7B88">
        <w:rPr>
          <w:rFonts w:ascii="Arial" w:hAnsi="Arial" w:cs="Arial"/>
          <w:color w:val="000000" w:themeColor="text1"/>
        </w:rPr>
        <w:t xml:space="preserve">: Reúne a las personas que desean vivir experiencias culinarias relacionadas con regiones, pueblos y especialidades </w:t>
      </w:r>
      <w:r w:rsidRPr="00AF7B88">
        <w:rPr>
          <w:rFonts w:ascii="Arial" w:hAnsi="Arial" w:cs="Arial"/>
          <w:color w:val="000000" w:themeColor="text1"/>
        </w:rPr>
        <w:lastRenderedPageBreak/>
        <w:t>gastronómicas; comprende todas las manifestaciones, ferias, exposiciones, muestras y demás actividades relativas que fomentan e impulsan las recetas, ingredientes y técnicas culinarias de la región.</w:t>
      </w:r>
    </w:p>
    <w:p w14:paraId="105C1B1B" w14:textId="77777777" w:rsidR="00D257D2" w:rsidRPr="00AF7B88" w:rsidRDefault="00D257D2" w:rsidP="00AF7B88">
      <w:pPr>
        <w:pStyle w:val="Prrafodelista"/>
        <w:widowControl w:val="0"/>
        <w:numPr>
          <w:ilvl w:val="0"/>
          <w:numId w:val="12"/>
        </w:numPr>
        <w:tabs>
          <w:tab w:val="left" w:pos="969"/>
        </w:tabs>
        <w:autoSpaceDE w:val="0"/>
        <w:autoSpaceDN w:val="0"/>
        <w:spacing w:line="360" w:lineRule="auto"/>
        <w:ind w:left="567" w:right="49" w:hanging="283"/>
        <w:contextualSpacing w:val="0"/>
        <w:jc w:val="both"/>
        <w:rPr>
          <w:rFonts w:ascii="Arial" w:hAnsi="Arial" w:cs="Arial"/>
          <w:color w:val="000000" w:themeColor="text1"/>
        </w:rPr>
      </w:pPr>
      <w:r w:rsidRPr="00AF7B88">
        <w:rPr>
          <w:rFonts w:ascii="Arial" w:hAnsi="Arial" w:cs="Arial"/>
          <w:b/>
          <w:bCs/>
          <w:color w:val="000000" w:themeColor="text1"/>
        </w:rPr>
        <w:t>Turismo Deportivo</w:t>
      </w:r>
      <w:r w:rsidRPr="00AF7B88">
        <w:rPr>
          <w:rFonts w:ascii="Arial" w:hAnsi="Arial" w:cs="Arial"/>
          <w:color w:val="000000" w:themeColor="text1"/>
        </w:rPr>
        <w:t>: Es realizado por una amplia gama de viajeros cuya principal motivación es practicar un deporte o asistir a un evento deportivo. Las actividades deportivas son aéreas, terrestres o acuáticas y llegan a congregar miles de asistentes y participantes.</w:t>
      </w:r>
    </w:p>
    <w:p w14:paraId="38889853" w14:textId="77777777" w:rsidR="00D257D2" w:rsidRPr="00AF7B88" w:rsidRDefault="00D257D2" w:rsidP="00AF7B88">
      <w:pPr>
        <w:pStyle w:val="Prrafodelista"/>
        <w:widowControl w:val="0"/>
        <w:numPr>
          <w:ilvl w:val="0"/>
          <w:numId w:val="12"/>
        </w:numPr>
        <w:tabs>
          <w:tab w:val="left" w:pos="965"/>
        </w:tabs>
        <w:autoSpaceDE w:val="0"/>
        <w:autoSpaceDN w:val="0"/>
        <w:spacing w:line="360" w:lineRule="auto"/>
        <w:ind w:left="567" w:right="49" w:hanging="283"/>
        <w:contextualSpacing w:val="0"/>
        <w:jc w:val="both"/>
        <w:rPr>
          <w:rFonts w:ascii="Arial" w:hAnsi="Arial" w:cs="Arial"/>
          <w:color w:val="000000" w:themeColor="text1"/>
        </w:rPr>
      </w:pPr>
      <w:r w:rsidRPr="00AF7B88">
        <w:rPr>
          <w:rFonts w:ascii="Arial" w:hAnsi="Arial" w:cs="Arial"/>
          <w:b/>
          <w:bCs/>
          <w:color w:val="000000" w:themeColor="text1"/>
        </w:rPr>
        <w:t>Turismo Religioso</w:t>
      </w:r>
      <w:r w:rsidRPr="00AF7B88">
        <w:rPr>
          <w:rFonts w:ascii="Arial" w:hAnsi="Arial" w:cs="Arial"/>
          <w:color w:val="000000" w:themeColor="text1"/>
        </w:rPr>
        <w:t>: Es una de las corrientes turísticas más antiguas de la humanidad, que responden a usos y costumbres, obligaciones religiosas o espacios y celebraciones que se han convertido en atracción de visitantes observadores.</w:t>
      </w:r>
    </w:p>
    <w:p w14:paraId="6B4886DC" w14:textId="77777777" w:rsidR="00D257D2" w:rsidRPr="00AF7B88" w:rsidRDefault="00D257D2" w:rsidP="00AF7B88">
      <w:pPr>
        <w:pStyle w:val="Prrafodelista"/>
        <w:widowControl w:val="0"/>
        <w:numPr>
          <w:ilvl w:val="0"/>
          <w:numId w:val="12"/>
        </w:numPr>
        <w:tabs>
          <w:tab w:val="left" w:pos="968"/>
        </w:tabs>
        <w:autoSpaceDE w:val="0"/>
        <w:autoSpaceDN w:val="0"/>
        <w:spacing w:line="360" w:lineRule="auto"/>
        <w:ind w:left="567" w:right="49" w:hanging="283"/>
        <w:contextualSpacing w:val="0"/>
        <w:jc w:val="both"/>
        <w:rPr>
          <w:rFonts w:ascii="Arial" w:hAnsi="Arial" w:cs="Arial"/>
          <w:color w:val="000000" w:themeColor="text1"/>
        </w:rPr>
      </w:pPr>
      <w:r w:rsidRPr="00AF7B88">
        <w:rPr>
          <w:rFonts w:ascii="Arial" w:hAnsi="Arial" w:cs="Arial"/>
          <w:b/>
          <w:bCs/>
          <w:color w:val="000000" w:themeColor="text1"/>
        </w:rPr>
        <w:t>Turismo de Reuniones</w:t>
      </w:r>
      <w:r w:rsidRPr="00AF7B88">
        <w:rPr>
          <w:rFonts w:ascii="Arial" w:hAnsi="Arial" w:cs="Arial"/>
          <w:color w:val="000000" w:themeColor="text1"/>
        </w:rPr>
        <w:t>: Son las actividades realizadas por las personas que viajan a una Ciudad, Región o País, con el objetivo principal de participar en una reunión, conferencia o acompañamiento a una persona que participa en la misma. Las reuniones normalmente pueden ser coloquios, Reuniones de negocios, encuentros, Simposios, Seminarios, Congresos, Convenciones, Ferias y Exposiciones tanto industrial como de consumo, o cualquier reunión con fines de beneficio económico, y/o de consumo, y/o académicos en cualquiera de sus metodologías.</w:t>
      </w:r>
    </w:p>
    <w:p w14:paraId="586A968A" w14:textId="77777777" w:rsidR="00D257D2" w:rsidRPr="00AF7B88" w:rsidRDefault="00D257D2" w:rsidP="00AF7B88">
      <w:pPr>
        <w:pStyle w:val="Prrafodelista"/>
        <w:widowControl w:val="0"/>
        <w:numPr>
          <w:ilvl w:val="0"/>
          <w:numId w:val="12"/>
        </w:numPr>
        <w:tabs>
          <w:tab w:val="left" w:pos="968"/>
        </w:tabs>
        <w:autoSpaceDE w:val="0"/>
        <w:autoSpaceDN w:val="0"/>
        <w:spacing w:line="360" w:lineRule="auto"/>
        <w:ind w:left="567" w:right="49" w:hanging="283"/>
        <w:contextualSpacing w:val="0"/>
        <w:jc w:val="both"/>
        <w:rPr>
          <w:rFonts w:ascii="Arial" w:hAnsi="Arial" w:cs="Arial"/>
          <w:color w:val="000000" w:themeColor="text1"/>
        </w:rPr>
      </w:pPr>
      <w:r w:rsidRPr="00AF7B88">
        <w:rPr>
          <w:rFonts w:ascii="Arial" w:hAnsi="Arial" w:cs="Arial"/>
          <w:b/>
          <w:bCs/>
          <w:color w:val="000000" w:themeColor="text1"/>
        </w:rPr>
        <w:t>Turismo Urbano</w:t>
      </w:r>
      <w:r w:rsidRPr="00AF7B88">
        <w:rPr>
          <w:rFonts w:ascii="Arial" w:hAnsi="Arial" w:cs="Arial"/>
          <w:color w:val="000000" w:themeColor="text1"/>
        </w:rPr>
        <w:t>: Se trata de una actividad que se realiza en un entorno con economía no agrícola. Los destinos urbanos ofrecen gran cantidad de experiencias relacionadas con el arte, la arquitectura, el comercio, las actividades sociales y buena conectividad en cuanto al transporte.</w:t>
      </w:r>
    </w:p>
    <w:p w14:paraId="0C1E0646" w14:textId="77777777" w:rsidR="00D257D2" w:rsidRPr="00AF7B88" w:rsidRDefault="00D257D2" w:rsidP="00AF7B88">
      <w:pPr>
        <w:pStyle w:val="Textoindependiente"/>
        <w:spacing w:after="0" w:line="360" w:lineRule="auto"/>
        <w:ind w:right="49"/>
        <w:rPr>
          <w:rFonts w:cs="Arial"/>
          <w:color w:val="000000" w:themeColor="text1"/>
          <w:sz w:val="24"/>
          <w:szCs w:val="24"/>
        </w:rPr>
      </w:pPr>
    </w:p>
    <w:p w14:paraId="76E3729C" w14:textId="0F7FC28F" w:rsidR="00D257D2" w:rsidRPr="00AF7B88" w:rsidRDefault="00D257D2" w:rsidP="00AF7B88">
      <w:pPr>
        <w:pStyle w:val="Textoindependiente"/>
        <w:spacing w:after="0" w:line="360" w:lineRule="auto"/>
        <w:ind w:right="49"/>
        <w:jc w:val="both"/>
        <w:rPr>
          <w:rFonts w:cs="Arial"/>
          <w:color w:val="000000" w:themeColor="text1"/>
          <w:sz w:val="24"/>
          <w:szCs w:val="24"/>
        </w:rPr>
      </w:pPr>
      <w:r w:rsidRPr="00AF7B88">
        <w:rPr>
          <w:rFonts w:cs="Arial"/>
          <w:b/>
          <w:bCs/>
          <w:color w:val="000000" w:themeColor="text1"/>
          <w:sz w:val="24"/>
          <w:szCs w:val="24"/>
        </w:rPr>
        <w:t>ARTÍCULO 14.</w:t>
      </w:r>
      <w:r w:rsidRPr="00AF7B88">
        <w:rPr>
          <w:rFonts w:cs="Arial"/>
          <w:color w:val="000000" w:themeColor="text1"/>
          <w:sz w:val="24"/>
          <w:szCs w:val="24"/>
        </w:rPr>
        <w:t xml:space="preserve"> Para los efectos de este reglamento se entiende que cualquier tipo de actividad turística deberá contemplar de manera transversal la sostenibilidad que está basada en el uso, estudio y apreciación de los recursos naturales, incluyendo las manifestaciones sociales y culturales que en ellos se encuentran, así como las </w:t>
      </w:r>
      <w:r w:rsidRPr="00AF7B88">
        <w:rPr>
          <w:rFonts w:cs="Arial"/>
          <w:color w:val="000000" w:themeColor="text1"/>
          <w:sz w:val="24"/>
          <w:szCs w:val="24"/>
        </w:rPr>
        <w:lastRenderedPageBreak/>
        <w:t>diversas expresiones históricas, artísticas y culturales para la comunidad, procurando el beneficio social y económico.</w:t>
      </w:r>
    </w:p>
    <w:p w14:paraId="0EB0B9F2" w14:textId="77777777" w:rsidR="00D257D2" w:rsidRPr="00AF7B88" w:rsidRDefault="00D257D2" w:rsidP="00AF7B88">
      <w:pPr>
        <w:pStyle w:val="Textoindependiente"/>
        <w:spacing w:after="0" w:line="360" w:lineRule="auto"/>
        <w:ind w:right="49"/>
        <w:jc w:val="both"/>
        <w:rPr>
          <w:rFonts w:cs="Arial"/>
          <w:color w:val="000000" w:themeColor="text1"/>
          <w:sz w:val="24"/>
          <w:szCs w:val="24"/>
        </w:rPr>
      </w:pPr>
    </w:p>
    <w:p w14:paraId="2CDA225A" w14:textId="77777777" w:rsidR="00D257D2" w:rsidRPr="00AF7B88" w:rsidRDefault="00D257D2" w:rsidP="00AF7B88">
      <w:pPr>
        <w:pStyle w:val="Textoindependiente"/>
        <w:spacing w:after="0" w:line="360" w:lineRule="auto"/>
        <w:ind w:right="49"/>
        <w:jc w:val="both"/>
        <w:rPr>
          <w:rFonts w:cs="Arial"/>
          <w:color w:val="000000" w:themeColor="text1"/>
          <w:sz w:val="24"/>
          <w:szCs w:val="24"/>
        </w:rPr>
      </w:pPr>
      <w:r w:rsidRPr="00AF7B88">
        <w:rPr>
          <w:rFonts w:cs="Arial"/>
          <w:color w:val="000000" w:themeColor="text1"/>
          <w:sz w:val="24"/>
          <w:szCs w:val="24"/>
        </w:rPr>
        <w:t xml:space="preserve">La práctica de la actividad turística sostenible será fomentada por medio de los convenios que sean celebrados entre los distintos actores involucrados en el sector, promoviéndose de manera especial la educación ecológica del turista y de los residentes de las áreas donde se tenga este tipo de turismo. </w:t>
      </w:r>
    </w:p>
    <w:p w14:paraId="47649B54" w14:textId="77777777" w:rsidR="00D257D2" w:rsidRPr="00AF7B88" w:rsidRDefault="00D257D2" w:rsidP="00AF7B88">
      <w:pPr>
        <w:pStyle w:val="Textoindependiente"/>
        <w:spacing w:after="0" w:line="360" w:lineRule="auto"/>
        <w:ind w:right="49"/>
        <w:rPr>
          <w:rFonts w:cs="Arial"/>
          <w:color w:val="000000" w:themeColor="text1"/>
          <w:sz w:val="24"/>
          <w:szCs w:val="24"/>
        </w:rPr>
      </w:pPr>
    </w:p>
    <w:p w14:paraId="79A7CE0A" w14:textId="77777777" w:rsidR="00D257D2" w:rsidRPr="00AF7B88" w:rsidRDefault="00D257D2" w:rsidP="00AF7B88">
      <w:pPr>
        <w:spacing w:line="360" w:lineRule="auto"/>
        <w:ind w:right="49"/>
        <w:jc w:val="center"/>
        <w:rPr>
          <w:rFonts w:ascii="Arial" w:hAnsi="Arial" w:cs="Arial"/>
          <w:b/>
          <w:bCs/>
          <w:color w:val="000000" w:themeColor="text1"/>
        </w:rPr>
      </w:pPr>
      <w:r w:rsidRPr="00AF7B88">
        <w:rPr>
          <w:rFonts w:ascii="Arial" w:hAnsi="Arial" w:cs="Arial"/>
          <w:b/>
          <w:bCs/>
          <w:color w:val="000000" w:themeColor="text1"/>
        </w:rPr>
        <w:t>CAPÍTULO II</w:t>
      </w:r>
    </w:p>
    <w:p w14:paraId="35983E62" w14:textId="77777777" w:rsidR="00D257D2" w:rsidRPr="00AF7B88" w:rsidRDefault="00D257D2" w:rsidP="00AF7B88">
      <w:pPr>
        <w:spacing w:line="360" w:lineRule="auto"/>
        <w:ind w:right="49"/>
        <w:jc w:val="center"/>
        <w:rPr>
          <w:rFonts w:ascii="Arial" w:hAnsi="Arial" w:cs="Arial"/>
          <w:b/>
          <w:bCs/>
          <w:color w:val="000000" w:themeColor="text1"/>
        </w:rPr>
      </w:pPr>
      <w:r w:rsidRPr="00AF7B88">
        <w:rPr>
          <w:rFonts w:ascii="Arial" w:hAnsi="Arial" w:cs="Arial"/>
          <w:b/>
          <w:bCs/>
          <w:color w:val="000000" w:themeColor="text1"/>
        </w:rPr>
        <w:t>DE LA PROTECCIÓN AL TURISTA</w:t>
      </w:r>
    </w:p>
    <w:p w14:paraId="2C9E0D0B" w14:textId="77777777" w:rsidR="00D257D2" w:rsidRPr="00AF7B88" w:rsidRDefault="00D257D2" w:rsidP="00AF7B88">
      <w:pPr>
        <w:pStyle w:val="Textoindependiente"/>
        <w:spacing w:after="0" w:line="360" w:lineRule="auto"/>
        <w:ind w:right="49"/>
        <w:rPr>
          <w:rFonts w:cs="Arial"/>
          <w:color w:val="000000" w:themeColor="text1"/>
          <w:sz w:val="24"/>
          <w:szCs w:val="24"/>
        </w:rPr>
      </w:pPr>
    </w:p>
    <w:p w14:paraId="466737DC" w14:textId="77777777" w:rsidR="00D257D2" w:rsidRPr="00AF7B88" w:rsidRDefault="00D257D2" w:rsidP="00AF7B88">
      <w:pPr>
        <w:pStyle w:val="Textoindependiente"/>
        <w:spacing w:after="0" w:line="360" w:lineRule="auto"/>
        <w:ind w:right="49"/>
        <w:jc w:val="both"/>
        <w:rPr>
          <w:rFonts w:cs="Arial"/>
          <w:color w:val="000000" w:themeColor="text1"/>
          <w:sz w:val="24"/>
          <w:szCs w:val="24"/>
        </w:rPr>
      </w:pPr>
      <w:r w:rsidRPr="00AF7B88">
        <w:rPr>
          <w:rFonts w:cs="Arial"/>
          <w:b/>
          <w:bCs/>
          <w:color w:val="000000" w:themeColor="text1"/>
          <w:sz w:val="24"/>
          <w:szCs w:val="24"/>
        </w:rPr>
        <w:t>ARTÍCULO 15.</w:t>
      </w:r>
      <w:r w:rsidRPr="00AF7B88">
        <w:rPr>
          <w:rFonts w:cs="Arial"/>
          <w:color w:val="000000" w:themeColor="text1"/>
          <w:sz w:val="24"/>
          <w:szCs w:val="24"/>
        </w:rPr>
        <w:t xml:space="preserve"> Los derechos y obligaciones de los visitantes y turistas, se encuentran consagrados por lo dispuesto en la Ley de al Turismo del Estado de Coahuila de Zaragoza, Reglamento de Ley de Turismo, Ley Federal de Protección al Consumidor, y demás ordenamientos jurídicos correspondientes, debiendo procurar en todo momento la coordinación entre las Autoridades Estatales y Federales para la debida vigilancia y cumplimiento de la Legislación y Normatividad Oficial, en el cuidado y protección de los turistas.</w:t>
      </w:r>
    </w:p>
    <w:p w14:paraId="00D6DD19" w14:textId="77777777" w:rsidR="00D257D2" w:rsidRPr="00AF7B88" w:rsidRDefault="00D257D2" w:rsidP="00AF7B88">
      <w:pPr>
        <w:pStyle w:val="Textoindependiente"/>
        <w:spacing w:after="0" w:line="360" w:lineRule="auto"/>
        <w:ind w:right="49"/>
        <w:rPr>
          <w:rFonts w:cs="Arial"/>
          <w:color w:val="000000" w:themeColor="text1"/>
          <w:sz w:val="24"/>
          <w:szCs w:val="24"/>
        </w:rPr>
      </w:pPr>
    </w:p>
    <w:p w14:paraId="4DECCA51" w14:textId="77777777" w:rsidR="00D257D2" w:rsidRPr="00AF7B88" w:rsidRDefault="00D257D2" w:rsidP="00AF7B88">
      <w:pPr>
        <w:spacing w:line="360" w:lineRule="auto"/>
        <w:ind w:right="49"/>
        <w:jc w:val="center"/>
        <w:rPr>
          <w:rFonts w:ascii="Arial" w:hAnsi="Arial" w:cs="Arial"/>
          <w:b/>
          <w:bCs/>
          <w:color w:val="000000" w:themeColor="text1"/>
        </w:rPr>
      </w:pPr>
      <w:r w:rsidRPr="00AF7B88">
        <w:rPr>
          <w:rFonts w:ascii="Arial" w:hAnsi="Arial" w:cs="Arial"/>
          <w:b/>
          <w:bCs/>
          <w:color w:val="000000" w:themeColor="text1"/>
        </w:rPr>
        <w:t>TRANSITORIOS</w:t>
      </w:r>
    </w:p>
    <w:p w14:paraId="101A7526" w14:textId="77777777" w:rsidR="00D257D2" w:rsidRPr="00AF7B88" w:rsidRDefault="00D257D2" w:rsidP="00AF7B88">
      <w:pPr>
        <w:pStyle w:val="Textoindependiente"/>
        <w:spacing w:after="0" w:line="360" w:lineRule="auto"/>
        <w:ind w:right="49"/>
        <w:jc w:val="both"/>
        <w:rPr>
          <w:rFonts w:cs="Arial"/>
          <w:color w:val="000000" w:themeColor="text1"/>
          <w:sz w:val="24"/>
          <w:szCs w:val="24"/>
        </w:rPr>
      </w:pPr>
    </w:p>
    <w:p w14:paraId="620CEB13" w14:textId="77777777" w:rsidR="00D257D2" w:rsidRPr="00AF7B88" w:rsidRDefault="00D257D2" w:rsidP="00AF7B88">
      <w:pPr>
        <w:pStyle w:val="Textoindependiente"/>
        <w:spacing w:after="0" w:line="360" w:lineRule="auto"/>
        <w:ind w:right="49"/>
        <w:jc w:val="both"/>
        <w:rPr>
          <w:rFonts w:cs="Arial"/>
          <w:color w:val="000000" w:themeColor="text1"/>
          <w:sz w:val="24"/>
          <w:szCs w:val="24"/>
        </w:rPr>
      </w:pPr>
      <w:r w:rsidRPr="00AF7B88">
        <w:rPr>
          <w:rFonts w:cs="Arial"/>
          <w:b/>
          <w:bCs/>
          <w:color w:val="000000" w:themeColor="text1"/>
          <w:sz w:val="24"/>
          <w:szCs w:val="24"/>
        </w:rPr>
        <w:t xml:space="preserve">PRIMERO. </w:t>
      </w:r>
      <w:r w:rsidRPr="00AF7B88">
        <w:rPr>
          <w:rFonts w:cs="Arial"/>
          <w:color w:val="000000" w:themeColor="text1"/>
          <w:sz w:val="24"/>
          <w:szCs w:val="24"/>
        </w:rPr>
        <w:t>El presente Reglamento entrará en vigor al día siguiente de su publicación en el Periódico Oficial del Estado.</w:t>
      </w:r>
    </w:p>
    <w:p w14:paraId="24A3218E" w14:textId="77777777" w:rsidR="00D257D2" w:rsidRPr="00AF7B88" w:rsidRDefault="00D257D2" w:rsidP="00AF7B88">
      <w:pPr>
        <w:pStyle w:val="Textoindependiente"/>
        <w:spacing w:after="0" w:line="360" w:lineRule="auto"/>
        <w:ind w:right="49"/>
        <w:jc w:val="both"/>
        <w:rPr>
          <w:rFonts w:cs="Arial"/>
          <w:color w:val="000000" w:themeColor="text1"/>
          <w:sz w:val="24"/>
          <w:szCs w:val="24"/>
        </w:rPr>
      </w:pPr>
    </w:p>
    <w:p w14:paraId="214AFC69" w14:textId="77777777" w:rsidR="00D257D2" w:rsidRPr="00AF7B88" w:rsidRDefault="00D257D2" w:rsidP="00AF7B88">
      <w:pPr>
        <w:pStyle w:val="Textoindependiente"/>
        <w:spacing w:after="0" w:line="360" w:lineRule="auto"/>
        <w:ind w:right="49"/>
        <w:jc w:val="both"/>
        <w:rPr>
          <w:rFonts w:cs="Arial"/>
          <w:color w:val="000000" w:themeColor="text1"/>
          <w:sz w:val="24"/>
          <w:szCs w:val="24"/>
        </w:rPr>
      </w:pPr>
      <w:r w:rsidRPr="00AF7B88">
        <w:rPr>
          <w:rFonts w:cs="Arial"/>
          <w:b/>
          <w:bCs/>
          <w:color w:val="000000" w:themeColor="text1"/>
          <w:sz w:val="24"/>
          <w:szCs w:val="24"/>
        </w:rPr>
        <w:t>SEGUNDO.</w:t>
      </w:r>
      <w:r w:rsidRPr="00AF7B88">
        <w:rPr>
          <w:rFonts w:cs="Arial"/>
          <w:color w:val="000000" w:themeColor="text1"/>
          <w:sz w:val="24"/>
          <w:szCs w:val="24"/>
        </w:rPr>
        <w:t xml:space="preserve"> El R. Ayuntamiento, a través de la dirección y la comisión, deberá en un plazo no mayor a 30 días naturales, socializar el presente reglamento ante la ciudadanía en general.</w:t>
      </w:r>
    </w:p>
    <w:p w14:paraId="54C207FC" w14:textId="77777777" w:rsidR="00D257D2" w:rsidRPr="00AF7B88" w:rsidRDefault="00D257D2" w:rsidP="00AF7B88">
      <w:pPr>
        <w:pStyle w:val="Textoindependiente"/>
        <w:spacing w:after="0" w:line="360" w:lineRule="auto"/>
        <w:ind w:right="49"/>
        <w:jc w:val="both"/>
        <w:rPr>
          <w:rFonts w:cs="Arial"/>
          <w:spacing w:val="-2"/>
          <w:sz w:val="24"/>
          <w:szCs w:val="24"/>
        </w:rPr>
      </w:pPr>
    </w:p>
    <w:p w14:paraId="32B91F19" w14:textId="77777777" w:rsidR="00D257D2" w:rsidRPr="00AF7B88" w:rsidRDefault="00D257D2" w:rsidP="00AF7B88">
      <w:pPr>
        <w:pStyle w:val="Textoindependiente"/>
        <w:spacing w:after="0" w:line="360" w:lineRule="auto"/>
        <w:ind w:right="49"/>
        <w:jc w:val="both"/>
        <w:rPr>
          <w:rFonts w:cs="Arial"/>
          <w:spacing w:val="-2"/>
          <w:sz w:val="24"/>
          <w:szCs w:val="24"/>
        </w:rPr>
      </w:pPr>
      <w:r w:rsidRPr="00AF7B88">
        <w:rPr>
          <w:rFonts w:cs="Arial"/>
          <w:b/>
          <w:color w:val="000000" w:themeColor="text1"/>
          <w:sz w:val="24"/>
          <w:szCs w:val="24"/>
        </w:rPr>
        <w:lastRenderedPageBreak/>
        <w:t>TERCERO</w:t>
      </w:r>
      <w:r w:rsidRPr="00AF7B88">
        <w:rPr>
          <w:rFonts w:cs="Arial"/>
          <w:color w:val="000000" w:themeColor="text1"/>
          <w:sz w:val="24"/>
          <w:szCs w:val="24"/>
        </w:rPr>
        <w:t xml:space="preserve">. Se instruye a la Secretaría del Republicano Ayuntamiento, para que solicite la publicación del presente ordenamiento en el Periódico Oficial del Estado de Coahuila de Zaragoza. </w:t>
      </w:r>
    </w:p>
    <w:p w14:paraId="3DD6DF8C" w14:textId="462A7534" w:rsidR="00D017EB" w:rsidRPr="00AF7B88" w:rsidRDefault="00D017EB" w:rsidP="00AF7B88">
      <w:pPr>
        <w:spacing w:line="360" w:lineRule="auto"/>
        <w:ind w:right="49"/>
        <w:rPr>
          <w:rFonts w:ascii="Arial" w:hAnsi="Arial" w:cs="Arial"/>
        </w:rPr>
      </w:pPr>
    </w:p>
    <w:p w14:paraId="3BFC7103" w14:textId="77777777" w:rsidR="009F79BD" w:rsidRPr="00E2615A" w:rsidRDefault="009F79BD" w:rsidP="00AF7B88">
      <w:pPr>
        <w:spacing w:line="360" w:lineRule="auto"/>
        <w:jc w:val="both"/>
        <w:rPr>
          <w:rFonts w:ascii="Arial Narrow" w:hAnsi="Arial Narrow" w:cs="Arial"/>
          <w:b/>
          <w:sz w:val="22"/>
          <w:szCs w:val="22"/>
        </w:rPr>
      </w:pPr>
      <w:r w:rsidRPr="00AF7B88">
        <w:rPr>
          <w:rFonts w:ascii="Arial" w:hAnsi="Arial" w:cs="Arial"/>
        </w:rPr>
        <w:t xml:space="preserve">Dado la Ciudad de Torreón, Coahuila de Zaragoza a los veintiocho días del mes de noviembre de dos mil veinticinco. </w:t>
      </w:r>
    </w:p>
    <w:p w14:paraId="5E8858CE" w14:textId="77777777" w:rsidR="009F79BD" w:rsidRPr="00E2615A" w:rsidRDefault="009F79BD" w:rsidP="00E2615A">
      <w:pPr>
        <w:spacing w:line="276" w:lineRule="auto"/>
        <w:jc w:val="center"/>
        <w:rPr>
          <w:rFonts w:ascii="Arial Narrow" w:hAnsi="Arial Narrow" w:cs="Arial"/>
          <w:b/>
          <w:sz w:val="22"/>
          <w:szCs w:val="22"/>
        </w:rPr>
      </w:pPr>
    </w:p>
    <w:p w14:paraId="2FC3B313" w14:textId="77777777" w:rsidR="009F79BD" w:rsidRPr="00AF7B88" w:rsidRDefault="009F79BD" w:rsidP="00E2615A">
      <w:pPr>
        <w:spacing w:line="276" w:lineRule="auto"/>
        <w:jc w:val="center"/>
        <w:rPr>
          <w:rFonts w:ascii="Arial" w:hAnsi="Arial" w:cs="Arial"/>
          <w:b/>
          <w:sz w:val="22"/>
          <w:szCs w:val="22"/>
        </w:rPr>
      </w:pPr>
      <w:r w:rsidRPr="00AF7B88">
        <w:rPr>
          <w:rFonts w:ascii="Arial" w:hAnsi="Arial" w:cs="Arial"/>
          <w:b/>
          <w:sz w:val="22"/>
          <w:szCs w:val="22"/>
        </w:rPr>
        <w:t>PRESIDENTE MUNICIPAL DE TORREÓN</w:t>
      </w:r>
    </w:p>
    <w:p w14:paraId="01B9AA63" w14:textId="77777777" w:rsidR="009F79BD" w:rsidRPr="00AF7B88" w:rsidRDefault="009F79BD" w:rsidP="00E2615A">
      <w:pPr>
        <w:spacing w:line="276" w:lineRule="auto"/>
        <w:jc w:val="center"/>
        <w:rPr>
          <w:rFonts w:ascii="Arial" w:hAnsi="Arial" w:cs="Arial"/>
          <w:b/>
          <w:sz w:val="22"/>
          <w:szCs w:val="22"/>
        </w:rPr>
      </w:pPr>
    </w:p>
    <w:p w14:paraId="4ACA3A35" w14:textId="77777777" w:rsidR="009F79BD" w:rsidRPr="00AF7B88" w:rsidRDefault="009F79BD" w:rsidP="00E2615A">
      <w:pPr>
        <w:spacing w:line="276" w:lineRule="auto"/>
        <w:jc w:val="center"/>
        <w:rPr>
          <w:rFonts w:ascii="Arial" w:hAnsi="Arial" w:cs="Arial"/>
          <w:b/>
          <w:sz w:val="22"/>
          <w:szCs w:val="22"/>
        </w:rPr>
      </w:pPr>
    </w:p>
    <w:p w14:paraId="4B27DD78" w14:textId="4DEFF317" w:rsidR="009F79BD" w:rsidRPr="00AF7B88" w:rsidRDefault="009F79BD" w:rsidP="00E2615A">
      <w:pPr>
        <w:spacing w:line="276" w:lineRule="auto"/>
        <w:jc w:val="center"/>
        <w:rPr>
          <w:rFonts w:ascii="Arial" w:hAnsi="Arial" w:cs="Arial"/>
          <w:b/>
          <w:sz w:val="22"/>
          <w:szCs w:val="22"/>
        </w:rPr>
      </w:pPr>
      <w:r w:rsidRPr="00AF7B88">
        <w:rPr>
          <w:rFonts w:ascii="Arial" w:hAnsi="Arial" w:cs="Arial"/>
          <w:b/>
          <w:sz w:val="22"/>
          <w:szCs w:val="22"/>
        </w:rPr>
        <w:t>LIC. ROMÁN ALBERTO CEPEDA GONZÁLEZ.</w:t>
      </w:r>
    </w:p>
    <w:p w14:paraId="094D9A64" w14:textId="4E71FE52" w:rsidR="00CF3DDD" w:rsidRPr="00AF7B88" w:rsidRDefault="00CF3DDD" w:rsidP="00E2615A">
      <w:pPr>
        <w:spacing w:line="276" w:lineRule="auto"/>
        <w:jc w:val="center"/>
        <w:rPr>
          <w:rFonts w:ascii="Arial" w:hAnsi="Arial" w:cs="Arial"/>
          <w:b/>
          <w:sz w:val="22"/>
          <w:szCs w:val="22"/>
        </w:rPr>
      </w:pPr>
      <w:r w:rsidRPr="00AF7B88">
        <w:rPr>
          <w:rFonts w:ascii="Arial" w:hAnsi="Arial" w:cs="Arial"/>
          <w:b/>
          <w:sz w:val="22"/>
          <w:szCs w:val="22"/>
        </w:rPr>
        <w:t>RUBRICA</w:t>
      </w:r>
    </w:p>
    <w:p w14:paraId="5E166677" w14:textId="77777777" w:rsidR="009F79BD" w:rsidRPr="00AF7B88" w:rsidRDefault="009F79BD" w:rsidP="00E2615A">
      <w:pPr>
        <w:spacing w:line="276" w:lineRule="auto"/>
        <w:jc w:val="right"/>
        <w:rPr>
          <w:rFonts w:ascii="Arial" w:hAnsi="Arial" w:cs="Arial"/>
          <w:b/>
          <w:sz w:val="22"/>
          <w:szCs w:val="22"/>
        </w:rPr>
      </w:pPr>
    </w:p>
    <w:p w14:paraId="1C65DA85" w14:textId="77777777" w:rsidR="009F79BD" w:rsidRPr="00AF7B88" w:rsidRDefault="009F79BD" w:rsidP="00E2615A">
      <w:pPr>
        <w:spacing w:line="276" w:lineRule="auto"/>
        <w:jc w:val="right"/>
        <w:rPr>
          <w:rFonts w:ascii="Arial" w:hAnsi="Arial" w:cs="Arial"/>
          <w:b/>
          <w:sz w:val="22"/>
          <w:szCs w:val="22"/>
        </w:rPr>
      </w:pPr>
      <w:r w:rsidRPr="00AF7B88">
        <w:rPr>
          <w:rFonts w:ascii="Arial" w:hAnsi="Arial" w:cs="Arial"/>
          <w:b/>
          <w:sz w:val="22"/>
          <w:szCs w:val="22"/>
        </w:rPr>
        <w:t>SECRETARIO DEL R.  AYUNTAMIENTO</w:t>
      </w:r>
    </w:p>
    <w:p w14:paraId="0A7CDA64" w14:textId="77777777" w:rsidR="009F79BD" w:rsidRPr="00AF7B88" w:rsidRDefault="009F79BD" w:rsidP="00E2615A">
      <w:pPr>
        <w:spacing w:line="276" w:lineRule="auto"/>
        <w:jc w:val="right"/>
        <w:rPr>
          <w:rFonts w:ascii="Arial" w:hAnsi="Arial" w:cs="Arial"/>
          <w:b/>
          <w:sz w:val="22"/>
          <w:szCs w:val="22"/>
        </w:rPr>
      </w:pPr>
    </w:p>
    <w:p w14:paraId="72D2D909" w14:textId="77777777" w:rsidR="009F79BD" w:rsidRPr="00AF7B88" w:rsidRDefault="009F79BD" w:rsidP="00E2615A">
      <w:pPr>
        <w:spacing w:line="276" w:lineRule="auto"/>
        <w:rPr>
          <w:rFonts w:ascii="Arial" w:hAnsi="Arial" w:cs="Arial"/>
          <w:b/>
          <w:sz w:val="22"/>
          <w:szCs w:val="22"/>
        </w:rPr>
      </w:pPr>
      <w:r w:rsidRPr="00AF7B88">
        <w:rPr>
          <w:rFonts w:ascii="Arial" w:hAnsi="Arial" w:cs="Arial"/>
          <w:b/>
          <w:sz w:val="22"/>
          <w:szCs w:val="22"/>
        </w:rPr>
        <w:t xml:space="preserve">                                                                        </w:t>
      </w:r>
    </w:p>
    <w:p w14:paraId="6ECFEA8E" w14:textId="7AEEAF51" w:rsidR="00CF3DDD" w:rsidRPr="00AF7B88" w:rsidRDefault="009F79BD" w:rsidP="00E2615A">
      <w:pPr>
        <w:spacing w:line="276" w:lineRule="auto"/>
        <w:rPr>
          <w:rFonts w:ascii="Arial" w:hAnsi="Arial" w:cs="Arial"/>
          <w:b/>
          <w:sz w:val="22"/>
          <w:szCs w:val="22"/>
        </w:rPr>
      </w:pPr>
      <w:r w:rsidRPr="00AF7B88">
        <w:rPr>
          <w:rFonts w:ascii="Arial" w:hAnsi="Arial" w:cs="Arial"/>
          <w:b/>
          <w:sz w:val="22"/>
          <w:szCs w:val="22"/>
        </w:rPr>
        <w:t xml:space="preserve">                                                                                   LIC. EDUARDO OLMOS CASTRO.</w:t>
      </w:r>
    </w:p>
    <w:p w14:paraId="24BF1568" w14:textId="2789C92F" w:rsidR="00CF3DDD" w:rsidRPr="00AF7B88" w:rsidRDefault="00AF7B88" w:rsidP="00AF7B88">
      <w:pPr>
        <w:spacing w:line="276" w:lineRule="auto"/>
        <w:jc w:val="center"/>
        <w:rPr>
          <w:rFonts w:ascii="Arial" w:hAnsi="Arial" w:cs="Arial"/>
          <w:b/>
          <w:sz w:val="22"/>
          <w:szCs w:val="22"/>
        </w:rPr>
      </w:pPr>
      <w:r>
        <w:rPr>
          <w:rFonts w:ascii="Arial" w:hAnsi="Arial" w:cs="Arial"/>
          <w:b/>
          <w:sz w:val="22"/>
          <w:szCs w:val="22"/>
        </w:rPr>
        <w:t xml:space="preserve">                                                                                     RUBRICA</w:t>
      </w:r>
    </w:p>
    <w:p w14:paraId="1DDD1CA4" w14:textId="06365E65" w:rsidR="009F79BD" w:rsidRPr="00E2615A" w:rsidRDefault="009F79BD" w:rsidP="00E2615A">
      <w:pPr>
        <w:spacing w:line="276" w:lineRule="auto"/>
        <w:rPr>
          <w:rFonts w:ascii="Arial Narrow" w:hAnsi="Arial Narrow" w:cs="Arial"/>
          <w:b/>
          <w:sz w:val="22"/>
          <w:szCs w:val="22"/>
        </w:rPr>
      </w:pPr>
      <w:r w:rsidRPr="00E2615A">
        <w:rPr>
          <w:rFonts w:ascii="Arial Narrow" w:hAnsi="Arial Narrow" w:cs="Arial"/>
          <w:b/>
          <w:sz w:val="22"/>
          <w:szCs w:val="22"/>
        </w:rPr>
        <w:t xml:space="preserve">    </w:t>
      </w:r>
    </w:p>
    <w:sectPr w:rsidR="009F79BD" w:rsidRPr="00E2615A" w:rsidSect="00A91FE9">
      <w:headerReference w:type="default" r:id="rId7"/>
      <w:footerReference w:type="default" r:id="rId8"/>
      <w:pgSz w:w="12240" w:h="15840"/>
      <w:pgMar w:top="2268" w:right="1701" w:bottom="198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58D8D" w14:textId="77777777" w:rsidR="00B70CCD" w:rsidRDefault="00B70CCD" w:rsidP="009F79BD">
      <w:r>
        <w:separator/>
      </w:r>
    </w:p>
  </w:endnote>
  <w:endnote w:type="continuationSeparator" w:id="0">
    <w:p w14:paraId="2EDFFC73" w14:textId="77777777" w:rsidR="00B70CCD" w:rsidRDefault="00B70CCD" w:rsidP="009F7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0803017"/>
      <w:docPartObj>
        <w:docPartGallery w:val="Page Numbers (Bottom of Page)"/>
        <w:docPartUnique/>
      </w:docPartObj>
    </w:sdtPr>
    <w:sdtEndPr/>
    <w:sdtContent>
      <w:p w14:paraId="16C05A00" w14:textId="58FA31A5" w:rsidR="009F79BD" w:rsidRDefault="009F79BD">
        <w:pPr>
          <w:pStyle w:val="Piedepgina"/>
          <w:jc w:val="right"/>
        </w:pPr>
        <w:r>
          <w:fldChar w:fldCharType="begin"/>
        </w:r>
        <w:r>
          <w:instrText>PAGE   \* MERGEFORMAT</w:instrText>
        </w:r>
        <w:r>
          <w:fldChar w:fldCharType="separate"/>
        </w:r>
        <w:r>
          <w:rPr>
            <w:lang w:val="es-MX"/>
          </w:rPr>
          <w:t>2</w:t>
        </w:r>
        <w:r>
          <w:fldChar w:fldCharType="end"/>
        </w:r>
      </w:p>
    </w:sdtContent>
  </w:sdt>
  <w:p w14:paraId="2F4EAE48" w14:textId="77777777" w:rsidR="009F79BD" w:rsidRDefault="009F79B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5429F" w14:textId="77777777" w:rsidR="00B70CCD" w:rsidRDefault="00B70CCD" w:rsidP="009F79BD">
      <w:r>
        <w:separator/>
      </w:r>
    </w:p>
  </w:footnote>
  <w:footnote w:type="continuationSeparator" w:id="0">
    <w:p w14:paraId="19061335" w14:textId="77777777" w:rsidR="00B70CCD" w:rsidRDefault="00B70CCD" w:rsidP="009F79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10626" w14:textId="6655AFDE" w:rsidR="00AF7B88" w:rsidRDefault="00AF7B88">
    <w:pPr>
      <w:pStyle w:val="Encabezado"/>
    </w:pPr>
    <w:r>
      <w:rPr>
        <w:noProof/>
        <w:lang w:eastAsia="es-MX"/>
      </w:rPr>
      <w:drawing>
        <wp:anchor distT="0" distB="0" distL="114300" distR="114300" simplePos="0" relativeHeight="251659264" behindDoc="0" locked="0" layoutInCell="1" allowOverlap="1" wp14:anchorId="0048CF03" wp14:editId="508AE25C">
          <wp:simplePos x="0" y="0"/>
          <wp:positionH relativeFrom="margin">
            <wp:align>center</wp:align>
          </wp:positionH>
          <wp:positionV relativeFrom="margin">
            <wp:posOffset>-1242695</wp:posOffset>
          </wp:positionV>
          <wp:extent cx="1187450" cy="1153795"/>
          <wp:effectExtent l="0" t="0" r="0" b="825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udo.png"/>
                  <pic:cNvPicPr/>
                </pic:nvPicPr>
                <pic:blipFill rotWithShape="1">
                  <a:blip r:embed="rId1">
                    <a:extLst>
                      <a:ext uri="{28A0092B-C50C-407E-A947-70E740481C1C}">
                        <a14:useLocalDpi xmlns:a14="http://schemas.microsoft.com/office/drawing/2010/main" val="0"/>
                      </a:ext>
                    </a:extLst>
                  </a:blip>
                  <a:srcRect t="14509" r="1355" b="10890"/>
                  <a:stretch/>
                </pic:blipFill>
                <pic:spPr bwMode="auto">
                  <a:xfrm>
                    <a:off x="0" y="0"/>
                    <a:ext cx="1187450" cy="115379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624A0"/>
    <w:multiLevelType w:val="hybridMultilevel"/>
    <w:tmpl w:val="04020C7C"/>
    <w:lvl w:ilvl="0" w:tplc="033EC1B4">
      <w:start w:val="1"/>
      <w:numFmt w:val="upperRoman"/>
      <w:lvlText w:val="%1."/>
      <w:lvlJc w:val="right"/>
      <w:pPr>
        <w:ind w:left="262" w:hanging="708"/>
      </w:pPr>
      <w:rPr>
        <w:rFonts w:ascii="Arial" w:eastAsia="Arial" w:hAnsi="Arial" w:cs="Arial" w:hint="default"/>
        <w:b/>
        <w:bCs/>
        <w:i w:val="0"/>
        <w:iCs w:val="0"/>
        <w:color w:val="231F20"/>
        <w:spacing w:val="-1"/>
        <w:w w:val="100"/>
        <w:sz w:val="20"/>
        <w:szCs w:val="20"/>
        <w:lang w:val="es-ES" w:eastAsia="en-US" w:bidi="ar-SA"/>
      </w:rPr>
    </w:lvl>
    <w:lvl w:ilvl="1" w:tplc="FFFFFFFF">
      <w:numFmt w:val="bullet"/>
      <w:lvlText w:val="•"/>
      <w:lvlJc w:val="left"/>
      <w:pPr>
        <w:ind w:left="1170" w:hanging="708"/>
      </w:pPr>
      <w:rPr>
        <w:rFonts w:hint="default"/>
        <w:lang w:val="es-ES" w:eastAsia="en-US" w:bidi="ar-SA"/>
      </w:rPr>
    </w:lvl>
    <w:lvl w:ilvl="2" w:tplc="FFFFFFFF">
      <w:numFmt w:val="bullet"/>
      <w:lvlText w:val="•"/>
      <w:lvlJc w:val="left"/>
      <w:pPr>
        <w:ind w:left="2080" w:hanging="708"/>
      </w:pPr>
      <w:rPr>
        <w:rFonts w:hint="default"/>
        <w:lang w:val="es-ES" w:eastAsia="en-US" w:bidi="ar-SA"/>
      </w:rPr>
    </w:lvl>
    <w:lvl w:ilvl="3" w:tplc="FFFFFFFF">
      <w:numFmt w:val="bullet"/>
      <w:lvlText w:val="•"/>
      <w:lvlJc w:val="left"/>
      <w:pPr>
        <w:ind w:left="2990" w:hanging="708"/>
      </w:pPr>
      <w:rPr>
        <w:rFonts w:hint="default"/>
        <w:lang w:val="es-ES" w:eastAsia="en-US" w:bidi="ar-SA"/>
      </w:rPr>
    </w:lvl>
    <w:lvl w:ilvl="4" w:tplc="FFFFFFFF">
      <w:numFmt w:val="bullet"/>
      <w:lvlText w:val="•"/>
      <w:lvlJc w:val="left"/>
      <w:pPr>
        <w:ind w:left="3900" w:hanging="708"/>
      </w:pPr>
      <w:rPr>
        <w:rFonts w:hint="default"/>
        <w:lang w:val="es-ES" w:eastAsia="en-US" w:bidi="ar-SA"/>
      </w:rPr>
    </w:lvl>
    <w:lvl w:ilvl="5" w:tplc="FFFFFFFF">
      <w:numFmt w:val="bullet"/>
      <w:lvlText w:val="•"/>
      <w:lvlJc w:val="left"/>
      <w:pPr>
        <w:ind w:left="4810" w:hanging="708"/>
      </w:pPr>
      <w:rPr>
        <w:rFonts w:hint="default"/>
        <w:lang w:val="es-ES" w:eastAsia="en-US" w:bidi="ar-SA"/>
      </w:rPr>
    </w:lvl>
    <w:lvl w:ilvl="6" w:tplc="FFFFFFFF">
      <w:numFmt w:val="bullet"/>
      <w:lvlText w:val="•"/>
      <w:lvlJc w:val="left"/>
      <w:pPr>
        <w:ind w:left="5720" w:hanging="708"/>
      </w:pPr>
      <w:rPr>
        <w:rFonts w:hint="default"/>
        <w:lang w:val="es-ES" w:eastAsia="en-US" w:bidi="ar-SA"/>
      </w:rPr>
    </w:lvl>
    <w:lvl w:ilvl="7" w:tplc="FFFFFFFF">
      <w:numFmt w:val="bullet"/>
      <w:lvlText w:val="•"/>
      <w:lvlJc w:val="left"/>
      <w:pPr>
        <w:ind w:left="6630" w:hanging="708"/>
      </w:pPr>
      <w:rPr>
        <w:rFonts w:hint="default"/>
        <w:lang w:val="es-ES" w:eastAsia="en-US" w:bidi="ar-SA"/>
      </w:rPr>
    </w:lvl>
    <w:lvl w:ilvl="8" w:tplc="FFFFFFFF">
      <w:numFmt w:val="bullet"/>
      <w:lvlText w:val="•"/>
      <w:lvlJc w:val="left"/>
      <w:pPr>
        <w:ind w:left="7540" w:hanging="708"/>
      </w:pPr>
      <w:rPr>
        <w:rFonts w:hint="default"/>
        <w:lang w:val="es-ES" w:eastAsia="en-US" w:bidi="ar-SA"/>
      </w:rPr>
    </w:lvl>
  </w:abstractNum>
  <w:abstractNum w:abstractNumId="1" w15:restartNumberingAfterBreak="0">
    <w:nsid w:val="03A46BDE"/>
    <w:multiLevelType w:val="hybridMultilevel"/>
    <w:tmpl w:val="81588DE6"/>
    <w:lvl w:ilvl="0" w:tplc="1B0E55E0">
      <w:start w:val="1"/>
      <w:numFmt w:val="upperRoman"/>
      <w:lvlText w:val="%1."/>
      <w:lvlJc w:val="left"/>
      <w:pPr>
        <w:ind w:left="262" w:hanging="708"/>
      </w:pPr>
      <w:rPr>
        <w:rFonts w:ascii="Arial" w:eastAsia="Times New Roman" w:hAnsi="Arial" w:cs="Arial" w:hint="default"/>
        <w:b w:val="0"/>
        <w:bCs w:val="0"/>
        <w:i w:val="0"/>
        <w:iCs w:val="0"/>
        <w:spacing w:val="0"/>
        <w:w w:val="97"/>
        <w:sz w:val="20"/>
        <w:szCs w:val="20"/>
        <w:lang w:val="es-ES" w:eastAsia="en-US" w:bidi="ar-SA"/>
      </w:rPr>
    </w:lvl>
    <w:lvl w:ilvl="1" w:tplc="AD6A2850">
      <w:numFmt w:val="bullet"/>
      <w:lvlText w:val="•"/>
      <w:lvlJc w:val="left"/>
      <w:pPr>
        <w:ind w:left="1170" w:hanging="708"/>
      </w:pPr>
      <w:rPr>
        <w:rFonts w:hint="default"/>
        <w:lang w:val="es-ES" w:eastAsia="en-US" w:bidi="ar-SA"/>
      </w:rPr>
    </w:lvl>
    <w:lvl w:ilvl="2" w:tplc="CB8682A6">
      <w:numFmt w:val="bullet"/>
      <w:lvlText w:val="•"/>
      <w:lvlJc w:val="left"/>
      <w:pPr>
        <w:ind w:left="2080" w:hanging="708"/>
      </w:pPr>
      <w:rPr>
        <w:rFonts w:hint="default"/>
        <w:lang w:val="es-ES" w:eastAsia="en-US" w:bidi="ar-SA"/>
      </w:rPr>
    </w:lvl>
    <w:lvl w:ilvl="3" w:tplc="9FC61490">
      <w:numFmt w:val="bullet"/>
      <w:lvlText w:val="•"/>
      <w:lvlJc w:val="left"/>
      <w:pPr>
        <w:ind w:left="2990" w:hanging="708"/>
      </w:pPr>
      <w:rPr>
        <w:rFonts w:hint="default"/>
        <w:lang w:val="es-ES" w:eastAsia="en-US" w:bidi="ar-SA"/>
      </w:rPr>
    </w:lvl>
    <w:lvl w:ilvl="4" w:tplc="4F0ABD1C">
      <w:numFmt w:val="bullet"/>
      <w:lvlText w:val="•"/>
      <w:lvlJc w:val="left"/>
      <w:pPr>
        <w:ind w:left="3900" w:hanging="708"/>
      </w:pPr>
      <w:rPr>
        <w:rFonts w:hint="default"/>
        <w:lang w:val="es-ES" w:eastAsia="en-US" w:bidi="ar-SA"/>
      </w:rPr>
    </w:lvl>
    <w:lvl w:ilvl="5" w:tplc="69FEADEE">
      <w:numFmt w:val="bullet"/>
      <w:lvlText w:val="•"/>
      <w:lvlJc w:val="left"/>
      <w:pPr>
        <w:ind w:left="4810" w:hanging="708"/>
      </w:pPr>
      <w:rPr>
        <w:rFonts w:hint="default"/>
        <w:lang w:val="es-ES" w:eastAsia="en-US" w:bidi="ar-SA"/>
      </w:rPr>
    </w:lvl>
    <w:lvl w:ilvl="6" w:tplc="20326B46">
      <w:numFmt w:val="bullet"/>
      <w:lvlText w:val="•"/>
      <w:lvlJc w:val="left"/>
      <w:pPr>
        <w:ind w:left="5720" w:hanging="708"/>
      </w:pPr>
      <w:rPr>
        <w:rFonts w:hint="default"/>
        <w:lang w:val="es-ES" w:eastAsia="en-US" w:bidi="ar-SA"/>
      </w:rPr>
    </w:lvl>
    <w:lvl w:ilvl="7" w:tplc="E4982E30">
      <w:numFmt w:val="bullet"/>
      <w:lvlText w:val="•"/>
      <w:lvlJc w:val="left"/>
      <w:pPr>
        <w:ind w:left="6630" w:hanging="708"/>
      </w:pPr>
      <w:rPr>
        <w:rFonts w:hint="default"/>
        <w:lang w:val="es-ES" w:eastAsia="en-US" w:bidi="ar-SA"/>
      </w:rPr>
    </w:lvl>
    <w:lvl w:ilvl="8" w:tplc="5A722A86">
      <w:numFmt w:val="bullet"/>
      <w:lvlText w:val="•"/>
      <w:lvlJc w:val="left"/>
      <w:pPr>
        <w:ind w:left="7540" w:hanging="708"/>
      </w:pPr>
      <w:rPr>
        <w:rFonts w:hint="default"/>
        <w:lang w:val="es-ES" w:eastAsia="en-US" w:bidi="ar-SA"/>
      </w:rPr>
    </w:lvl>
  </w:abstractNum>
  <w:abstractNum w:abstractNumId="2" w15:restartNumberingAfterBreak="0">
    <w:nsid w:val="04F66F7A"/>
    <w:multiLevelType w:val="hybridMultilevel"/>
    <w:tmpl w:val="15AA65DE"/>
    <w:lvl w:ilvl="0" w:tplc="95E84D20">
      <w:start w:val="1"/>
      <w:numFmt w:val="upperRoman"/>
      <w:lvlText w:val="%1."/>
      <w:lvlJc w:val="left"/>
      <w:pPr>
        <w:ind w:left="262" w:hanging="708"/>
      </w:pPr>
      <w:rPr>
        <w:rFonts w:ascii="Arial" w:eastAsia="Times New Roman" w:hAnsi="Arial" w:cs="Arial" w:hint="default"/>
        <w:b w:val="0"/>
        <w:bCs w:val="0"/>
        <w:i w:val="0"/>
        <w:iCs w:val="0"/>
        <w:spacing w:val="0"/>
        <w:w w:val="97"/>
        <w:sz w:val="20"/>
        <w:szCs w:val="20"/>
        <w:lang w:val="es-ES" w:eastAsia="en-US" w:bidi="ar-SA"/>
      </w:rPr>
    </w:lvl>
    <w:lvl w:ilvl="1" w:tplc="DF2657AA">
      <w:numFmt w:val="bullet"/>
      <w:lvlText w:val="•"/>
      <w:lvlJc w:val="left"/>
      <w:pPr>
        <w:ind w:left="1170" w:hanging="708"/>
      </w:pPr>
      <w:rPr>
        <w:rFonts w:hint="default"/>
        <w:lang w:val="es-ES" w:eastAsia="en-US" w:bidi="ar-SA"/>
      </w:rPr>
    </w:lvl>
    <w:lvl w:ilvl="2" w:tplc="A02C304E">
      <w:numFmt w:val="bullet"/>
      <w:lvlText w:val="•"/>
      <w:lvlJc w:val="left"/>
      <w:pPr>
        <w:ind w:left="2080" w:hanging="708"/>
      </w:pPr>
      <w:rPr>
        <w:rFonts w:hint="default"/>
        <w:lang w:val="es-ES" w:eastAsia="en-US" w:bidi="ar-SA"/>
      </w:rPr>
    </w:lvl>
    <w:lvl w:ilvl="3" w:tplc="7D20BDAA">
      <w:numFmt w:val="bullet"/>
      <w:lvlText w:val="•"/>
      <w:lvlJc w:val="left"/>
      <w:pPr>
        <w:ind w:left="2990" w:hanging="708"/>
      </w:pPr>
      <w:rPr>
        <w:rFonts w:hint="default"/>
        <w:lang w:val="es-ES" w:eastAsia="en-US" w:bidi="ar-SA"/>
      </w:rPr>
    </w:lvl>
    <w:lvl w:ilvl="4" w:tplc="D500F936">
      <w:numFmt w:val="bullet"/>
      <w:lvlText w:val="•"/>
      <w:lvlJc w:val="left"/>
      <w:pPr>
        <w:ind w:left="3900" w:hanging="708"/>
      </w:pPr>
      <w:rPr>
        <w:rFonts w:hint="default"/>
        <w:lang w:val="es-ES" w:eastAsia="en-US" w:bidi="ar-SA"/>
      </w:rPr>
    </w:lvl>
    <w:lvl w:ilvl="5" w:tplc="165A01E8">
      <w:numFmt w:val="bullet"/>
      <w:lvlText w:val="•"/>
      <w:lvlJc w:val="left"/>
      <w:pPr>
        <w:ind w:left="4810" w:hanging="708"/>
      </w:pPr>
      <w:rPr>
        <w:rFonts w:hint="default"/>
        <w:lang w:val="es-ES" w:eastAsia="en-US" w:bidi="ar-SA"/>
      </w:rPr>
    </w:lvl>
    <w:lvl w:ilvl="6" w:tplc="7E66B486">
      <w:numFmt w:val="bullet"/>
      <w:lvlText w:val="•"/>
      <w:lvlJc w:val="left"/>
      <w:pPr>
        <w:ind w:left="5720" w:hanging="708"/>
      </w:pPr>
      <w:rPr>
        <w:rFonts w:hint="default"/>
        <w:lang w:val="es-ES" w:eastAsia="en-US" w:bidi="ar-SA"/>
      </w:rPr>
    </w:lvl>
    <w:lvl w:ilvl="7" w:tplc="041616BA">
      <w:numFmt w:val="bullet"/>
      <w:lvlText w:val="•"/>
      <w:lvlJc w:val="left"/>
      <w:pPr>
        <w:ind w:left="6630" w:hanging="708"/>
      </w:pPr>
      <w:rPr>
        <w:rFonts w:hint="default"/>
        <w:lang w:val="es-ES" w:eastAsia="en-US" w:bidi="ar-SA"/>
      </w:rPr>
    </w:lvl>
    <w:lvl w:ilvl="8" w:tplc="5F4C80C2">
      <w:numFmt w:val="bullet"/>
      <w:lvlText w:val="•"/>
      <w:lvlJc w:val="left"/>
      <w:pPr>
        <w:ind w:left="7540" w:hanging="708"/>
      </w:pPr>
      <w:rPr>
        <w:rFonts w:hint="default"/>
        <w:lang w:val="es-ES" w:eastAsia="en-US" w:bidi="ar-SA"/>
      </w:rPr>
    </w:lvl>
  </w:abstractNum>
  <w:abstractNum w:abstractNumId="3" w15:restartNumberingAfterBreak="0">
    <w:nsid w:val="21AB515A"/>
    <w:multiLevelType w:val="hybridMultilevel"/>
    <w:tmpl w:val="F6942690"/>
    <w:lvl w:ilvl="0" w:tplc="B7D64390">
      <w:start w:val="1"/>
      <w:numFmt w:val="upperRoman"/>
      <w:lvlText w:val="%1."/>
      <w:lvlJc w:val="left"/>
      <w:pPr>
        <w:ind w:left="262" w:hanging="708"/>
      </w:pPr>
      <w:rPr>
        <w:rFonts w:ascii="Arial" w:eastAsia="Times New Roman" w:hAnsi="Arial" w:cs="Arial" w:hint="default"/>
        <w:b w:val="0"/>
        <w:bCs w:val="0"/>
        <w:i w:val="0"/>
        <w:iCs w:val="0"/>
        <w:spacing w:val="0"/>
        <w:w w:val="97"/>
        <w:sz w:val="20"/>
        <w:szCs w:val="20"/>
        <w:lang w:val="es-ES" w:eastAsia="en-US" w:bidi="ar-SA"/>
      </w:rPr>
    </w:lvl>
    <w:lvl w:ilvl="1" w:tplc="13A897CE">
      <w:numFmt w:val="bullet"/>
      <w:lvlText w:val="•"/>
      <w:lvlJc w:val="left"/>
      <w:pPr>
        <w:ind w:left="1170" w:hanging="708"/>
      </w:pPr>
      <w:rPr>
        <w:rFonts w:hint="default"/>
        <w:lang w:val="es-ES" w:eastAsia="en-US" w:bidi="ar-SA"/>
      </w:rPr>
    </w:lvl>
    <w:lvl w:ilvl="2" w:tplc="63508412">
      <w:numFmt w:val="bullet"/>
      <w:lvlText w:val="•"/>
      <w:lvlJc w:val="left"/>
      <w:pPr>
        <w:ind w:left="2080" w:hanging="708"/>
      </w:pPr>
      <w:rPr>
        <w:rFonts w:hint="default"/>
        <w:lang w:val="es-ES" w:eastAsia="en-US" w:bidi="ar-SA"/>
      </w:rPr>
    </w:lvl>
    <w:lvl w:ilvl="3" w:tplc="139C9A52">
      <w:numFmt w:val="bullet"/>
      <w:lvlText w:val="•"/>
      <w:lvlJc w:val="left"/>
      <w:pPr>
        <w:ind w:left="2990" w:hanging="708"/>
      </w:pPr>
      <w:rPr>
        <w:rFonts w:hint="default"/>
        <w:lang w:val="es-ES" w:eastAsia="en-US" w:bidi="ar-SA"/>
      </w:rPr>
    </w:lvl>
    <w:lvl w:ilvl="4" w:tplc="D136955E">
      <w:numFmt w:val="bullet"/>
      <w:lvlText w:val="•"/>
      <w:lvlJc w:val="left"/>
      <w:pPr>
        <w:ind w:left="3900" w:hanging="708"/>
      </w:pPr>
      <w:rPr>
        <w:rFonts w:hint="default"/>
        <w:lang w:val="es-ES" w:eastAsia="en-US" w:bidi="ar-SA"/>
      </w:rPr>
    </w:lvl>
    <w:lvl w:ilvl="5" w:tplc="ACE8ACA2">
      <w:numFmt w:val="bullet"/>
      <w:lvlText w:val="•"/>
      <w:lvlJc w:val="left"/>
      <w:pPr>
        <w:ind w:left="4810" w:hanging="708"/>
      </w:pPr>
      <w:rPr>
        <w:rFonts w:hint="default"/>
        <w:lang w:val="es-ES" w:eastAsia="en-US" w:bidi="ar-SA"/>
      </w:rPr>
    </w:lvl>
    <w:lvl w:ilvl="6" w:tplc="3ABE0024">
      <w:numFmt w:val="bullet"/>
      <w:lvlText w:val="•"/>
      <w:lvlJc w:val="left"/>
      <w:pPr>
        <w:ind w:left="5720" w:hanging="708"/>
      </w:pPr>
      <w:rPr>
        <w:rFonts w:hint="default"/>
        <w:lang w:val="es-ES" w:eastAsia="en-US" w:bidi="ar-SA"/>
      </w:rPr>
    </w:lvl>
    <w:lvl w:ilvl="7" w:tplc="AB928BBE">
      <w:numFmt w:val="bullet"/>
      <w:lvlText w:val="•"/>
      <w:lvlJc w:val="left"/>
      <w:pPr>
        <w:ind w:left="6630" w:hanging="708"/>
      </w:pPr>
      <w:rPr>
        <w:rFonts w:hint="default"/>
        <w:lang w:val="es-ES" w:eastAsia="en-US" w:bidi="ar-SA"/>
      </w:rPr>
    </w:lvl>
    <w:lvl w:ilvl="8" w:tplc="75024456">
      <w:numFmt w:val="bullet"/>
      <w:lvlText w:val="•"/>
      <w:lvlJc w:val="left"/>
      <w:pPr>
        <w:ind w:left="7540" w:hanging="708"/>
      </w:pPr>
      <w:rPr>
        <w:rFonts w:hint="default"/>
        <w:lang w:val="es-ES" w:eastAsia="en-US" w:bidi="ar-SA"/>
      </w:rPr>
    </w:lvl>
  </w:abstractNum>
  <w:abstractNum w:abstractNumId="4" w15:restartNumberingAfterBreak="0">
    <w:nsid w:val="32FA5512"/>
    <w:multiLevelType w:val="hybridMultilevel"/>
    <w:tmpl w:val="D9123804"/>
    <w:lvl w:ilvl="0" w:tplc="42D44284">
      <w:start w:val="1"/>
      <w:numFmt w:val="upperRoman"/>
      <w:lvlText w:val="%1."/>
      <w:lvlJc w:val="left"/>
      <w:pPr>
        <w:ind w:left="262" w:hanging="708"/>
      </w:pPr>
      <w:rPr>
        <w:rFonts w:ascii="Arial" w:eastAsia="Times New Roman" w:hAnsi="Arial" w:cs="Arial" w:hint="default"/>
        <w:b w:val="0"/>
        <w:bCs w:val="0"/>
        <w:i w:val="0"/>
        <w:iCs w:val="0"/>
        <w:spacing w:val="0"/>
        <w:w w:val="97"/>
        <w:sz w:val="20"/>
        <w:szCs w:val="20"/>
        <w:lang w:val="es-ES" w:eastAsia="en-US" w:bidi="ar-SA"/>
      </w:rPr>
    </w:lvl>
    <w:lvl w:ilvl="1" w:tplc="7916D4A2">
      <w:numFmt w:val="bullet"/>
      <w:lvlText w:val="•"/>
      <w:lvlJc w:val="left"/>
      <w:pPr>
        <w:ind w:left="1170" w:hanging="708"/>
      </w:pPr>
      <w:rPr>
        <w:rFonts w:hint="default"/>
        <w:lang w:val="es-ES" w:eastAsia="en-US" w:bidi="ar-SA"/>
      </w:rPr>
    </w:lvl>
    <w:lvl w:ilvl="2" w:tplc="F85C9AB0">
      <w:numFmt w:val="bullet"/>
      <w:lvlText w:val="•"/>
      <w:lvlJc w:val="left"/>
      <w:pPr>
        <w:ind w:left="2080" w:hanging="708"/>
      </w:pPr>
      <w:rPr>
        <w:rFonts w:hint="default"/>
        <w:lang w:val="es-ES" w:eastAsia="en-US" w:bidi="ar-SA"/>
      </w:rPr>
    </w:lvl>
    <w:lvl w:ilvl="3" w:tplc="C5642CB4">
      <w:numFmt w:val="bullet"/>
      <w:lvlText w:val="•"/>
      <w:lvlJc w:val="left"/>
      <w:pPr>
        <w:ind w:left="2990" w:hanging="708"/>
      </w:pPr>
      <w:rPr>
        <w:rFonts w:hint="default"/>
        <w:lang w:val="es-ES" w:eastAsia="en-US" w:bidi="ar-SA"/>
      </w:rPr>
    </w:lvl>
    <w:lvl w:ilvl="4" w:tplc="787800E0">
      <w:numFmt w:val="bullet"/>
      <w:lvlText w:val="•"/>
      <w:lvlJc w:val="left"/>
      <w:pPr>
        <w:ind w:left="3900" w:hanging="708"/>
      </w:pPr>
      <w:rPr>
        <w:rFonts w:hint="default"/>
        <w:lang w:val="es-ES" w:eastAsia="en-US" w:bidi="ar-SA"/>
      </w:rPr>
    </w:lvl>
    <w:lvl w:ilvl="5" w:tplc="0BBA4E06">
      <w:numFmt w:val="bullet"/>
      <w:lvlText w:val="•"/>
      <w:lvlJc w:val="left"/>
      <w:pPr>
        <w:ind w:left="4810" w:hanging="708"/>
      </w:pPr>
      <w:rPr>
        <w:rFonts w:hint="default"/>
        <w:lang w:val="es-ES" w:eastAsia="en-US" w:bidi="ar-SA"/>
      </w:rPr>
    </w:lvl>
    <w:lvl w:ilvl="6" w:tplc="9AC054B4">
      <w:numFmt w:val="bullet"/>
      <w:lvlText w:val="•"/>
      <w:lvlJc w:val="left"/>
      <w:pPr>
        <w:ind w:left="5720" w:hanging="708"/>
      </w:pPr>
      <w:rPr>
        <w:rFonts w:hint="default"/>
        <w:lang w:val="es-ES" w:eastAsia="en-US" w:bidi="ar-SA"/>
      </w:rPr>
    </w:lvl>
    <w:lvl w:ilvl="7" w:tplc="0236452A">
      <w:numFmt w:val="bullet"/>
      <w:lvlText w:val="•"/>
      <w:lvlJc w:val="left"/>
      <w:pPr>
        <w:ind w:left="6630" w:hanging="708"/>
      </w:pPr>
      <w:rPr>
        <w:rFonts w:hint="default"/>
        <w:lang w:val="es-ES" w:eastAsia="en-US" w:bidi="ar-SA"/>
      </w:rPr>
    </w:lvl>
    <w:lvl w:ilvl="8" w:tplc="F0769E80">
      <w:numFmt w:val="bullet"/>
      <w:lvlText w:val="•"/>
      <w:lvlJc w:val="left"/>
      <w:pPr>
        <w:ind w:left="7540" w:hanging="708"/>
      </w:pPr>
      <w:rPr>
        <w:rFonts w:hint="default"/>
        <w:lang w:val="es-ES" w:eastAsia="en-US" w:bidi="ar-SA"/>
      </w:rPr>
    </w:lvl>
  </w:abstractNum>
  <w:abstractNum w:abstractNumId="5" w15:restartNumberingAfterBreak="0">
    <w:nsid w:val="59376E8A"/>
    <w:multiLevelType w:val="hybridMultilevel"/>
    <w:tmpl w:val="879E2768"/>
    <w:lvl w:ilvl="0" w:tplc="3A821EC0">
      <w:start w:val="1"/>
      <w:numFmt w:val="upperRoman"/>
      <w:lvlText w:val="%1."/>
      <w:lvlJc w:val="left"/>
      <w:pPr>
        <w:ind w:left="262" w:hanging="708"/>
      </w:pPr>
      <w:rPr>
        <w:rFonts w:ascii="Arial" w:eastAsia="Times New Roman" w:hAnsi="Arial" w:cs="Arial" w:hint="default"/>
        <w:b w:val="0"/>
        <w:bCs w:val="0"/>
        <w:i w:val="0"/>
        <w:iCs w:val="0"/>
        <w:spacing w:val="0"/>
        <w:w w:val="97"/>
        <w:sz w:val="20"/>
        <w:szCs w:val="20"/>
        <w:lang w:val="es-ES" w:eastAsia="en-US" w:bidi="ar-SA"/>
      </w:rPr>
    </w:lvl>
    <w:lvl w:ilvl="1" w:tplc="E2D6CB68">
      <w:numFmt w:val="bullet"/>
      <w:lvlText w:val="•"/>
      <w:lvlJc w:val="left"/>
      <w:pPr>
        <w:ind w:left="1170" w:hanging="708"/>
      </w:pPr>
      <w:rPr>
        <w:rFonts w:hint="default"/>
        <w:lang w:val="es-ES" w:eastAsia="en-US" w:bidi="ar-SA"/>
      </w:rPr>
    </w:lvl>
    <w:lvl w:ilvl="2" w:tplc="D9B6D2F2">
      <w:numFmt w:val="bullet"/>
      <w:lvlText w:val="•"/>
      <w:lvlJc w:val="left"/>
      <w:pPr>
        <w:ind w:left="2080" w:hanging="708"/>
      </w:pPr>
      <w:rPr>
        <w:rFonts w:hint="default"/>
        <w:lang w:val="es-ES" w:eastAsia="en-US" w:bidi="ar-SA"/>
      </w:rPr>
    </w:lvl>
    <w:lvl w:ilvl="3" w:tplc="2F8EC3DA">
      <w:numFmt w:val="bullet"/>
      <w:lvlText w:val="•"/>
      <w:lvlJc w:val="left"/>
      <w:pPr>
        <w:ind w:left="2990" w:hanging="708"/>
      </w:pPr>
      <w:rPr>
        <w:rFonts w:hint="default"/>
        <w:lang w:val="es-ES" w:eastAsia="en-US" w:bidi="ar-SA"/>
      </w:rPr>
    </w:lvl>
    <w:lvl w:ilvl="4" w:tplc="35D4588C">
      <w:numFmt w:val="bullet"/>
      <w:lvlText w:val="•"/>
      <w:lvlJc w:val="left"/>
      <w:pPr>
        <w:ind w:left="3900" w:hanging="708"/>
      </w:pPr>
      <w:rPr>
        <w:rFonts w:hint="default"/>
        <w:lang w:val="es-ES" w:eastAsia="en-US" w:bidi="ar-SA"/>
      </w:rPr>
    </w:lvl>
    <w:lvl w:ilvl="5" w:tplc="705861A4">
      <w:numFmt w:val="bullet"/>
      <w:lvlText w:val="•"/>
      <w:lvlJc w:val="left"/>
      <w:pPr>
        <w:ind w:left="4810" w:hanging="708"/>
      </w:pPr>
      <w:rPr>
        <w:rFonts w:hint="default"/>
        <w:lang w:val="es-ES" w:eastAsia="en-US" w:bidi="ar-SA"/>
      </w:rPr>
    </w:lvl>
    <w:lvl w:ilvl="6" w:tplc="2C8C6CE2">
      <w:numFmt w:val="bullet"/>
      <w:lvlText w:val="•"/>
      <w:lvlJc w:val="left"/>
      <w:pPr>
        <w:ind w:left="5720" w:hanging="708"/>
      </w:pPr>
      <w:rPr>
        <w:rFonts w:hint="default"/>
        <w:lang w:val="es-ES" w:eastAsia="en-US" w:bidi="ar-SA"/>
      </w:rPr>
    </w:lvl>
    <w:lvl w:ilvl="7" w:tplc="9EE083BA">
      <w:numFmt w:val="bullet"/>
      <w:lvlText w:val="•"/>
      <w:lvlJc w:val="left"/>
      <w:pPr>
        <w:ind w:left="6630" w:hanging="708"/>
      </w:pPr>
      <w:rPr>
        <w:rFonts w:hint="default"/>
        <w:lang w:val="es-ES" w:eastAsia="en-US" w:bidi="ar-SA"/>
      </w:rPr>
    </w:lvl>
    <w:lvl w:ilvl="8" w:tplc="180E20CE">
      <w:numFmt w:val="bullet"/>
      <w:lvlText w:val="•"/>
      <w:lvlJc w:val="left"/>
      <w:pPr>
        <w:ind w:left="7540" w:hanging="708"/>
      </w:pPr>
      <w:rPr>
        <w:rFonts w:hint="default"/>
        <w:lang w:val="es-ES" w:eastAsia="en-US" w:bidi="ar-SA"/>
      </w:rPr>
    </w:lvl>
  </w:abstractNum>
  <w:abstractNum w:abstractNumId="6" w15:restartNumberingAfterBreak="0">
    <w:nsid w:val="601962EB"/>
    <w:multiLevelType w:val="hybridMultilevel"/>
    <w:tmpl w:val="5DBC49FC"/>
    <w:lvl w:ilvl="0" w:tplc="033EC1B4">
      <w:start w:val="1"/>
      <w:numFmt w:val="upperRoman"/>
      <w:lvlText w:val="%1."/>
      <w:lvlJc w:val="right"/>
      <w:pPr>
        <w:ind w:left="262" w:hanging="708"/>
      </w:pPr>
      <w:rPr>
        <w:rFonts w:ascii="Arial" w:eastAsia="Arial" w:hAnsi="Arial" w:cs="Arial" w:hint="default"/>
        <w:b/>
        <w:bCs/>
        <w:i w:val="0"/>
        <w:iCs w:val="0"/>
        <w:color w:val="231F20"/>
        <w:spacing w:val="-1"/>
        <w:w w:val="100"/>
        <w:sz w:val="20"/>
        <w:szCs w:val="20"/>
        <w:lang w:val="es-ES" w:eastAsia="en-US" w:bidi="ar-SA"/>
      </w:rPr>
    </w:lvl>
    <w:lvl w:ilvl="1" w:tplc="FFFFFFFF">
      <w:numFmt w:val="bullet"/>
      <w:lvlText w:val="•"/>
      <w:lvlJc w:val="left"/>
      <w:pPr>
        <w:ind w:left="1170" w:hanging="708"/>
      </w:pPr>
      <w:rPr>
        <w:rFonts w:hint="default"/>
        <w:lang w:val="es-ES" w:eastAsia="en-US" w:bidi="ar-SA"/>
      </w:rPr>
    </w:lvl>
    <w:lvl w:ilvl="2" w:tplc="FFFFFFFF">
      <w:numFmt w:val="bullet"/>
      <w:lvlText w:val="•"/>
      <w:lvlJc w:val="left"/>
      <w:pPr>
        <w:ind w:left="2080" w:hanging="708"/>
      </w:pPr>
      <w:rPr>
        <w:rFonts w:hint="default"/>
        <w:lang w:val="es-ES" w:eastAsia="en-US" w:bidi="ar-SA"/>
      </w:rPr>
    </w:lvl>
    <w:lvl w:ilvl="3" w:tplc="FFFFFFFF">
      <w:numFmt w:val="bullet"/>
      <w:lvlText w:val="•"/>
      <w:lvlJc w:val="left"/>
      <w:pPr>
        <w:ind w:left="2990" w:hanging="708"/>
      </w:pPr>
      <w:rPr>
        <w:rFonts w:hint="default"/>
        <w:lang w:val="es-ES" w:eastAsia="en-US" w:bidi="ar-SA"/>
      </w:rPr>
    </w:lvl>
    <w:lvl w:ilvl="4" w:tplc="FFFFFFFF">
      <w:numFmt w:val="bullet"/>
      <w:lvlText w:val="•"/>
      <w:lvlJc w:val="left"/>
      <w:pPr>
        <w:ind w:left="3900" w:hanging="708"/>
      </w:pPr>
      <w:rPr>
        <w:rFonts w:hint="default"/>
        <w:lang w:val="es-ES" w:eastAsia="en-US" w:bidi="ar-SA"/>
      </w:rPr>
    </w:lvl>
    <w:lvl w:ilvl="5" w:tplc="FFFFFFFF">
      <w:numFmt w:val="bullet"/>
      <w:lvlText w:val="•"/>
      <w:lvlJc w:val="left"/>
      <w:pPr>
        <w:ind w:left="4810" w:hanging="708"/>
      </w:pPr>
      <w:rPr>
        <w:rFonts w:hint="default"/>
        <w:lang w:val="es-ES" w:eastAsia="en-US" w:bidi="ar-SA"/>
      </w:rPr>
    </w:lvl>
    <w:lvl w:ilvl="6" w:tplc="FFFFFFFF">
      <w:numFmt w:val="bullet"/>
      <w:lvlText w:val="•"/>
      <w:lvlJc w:val="left"/>
      <w:pPr>
        <w:ind w:left="5720" w:hanging="708"/>
      </w:pPr>
      <w:rPr>
        <w:rFonts w:hint="default"/>
        <w:lang w:val="es-ES" w:eastAsia="en-US" w:bidi="ar-SA"/>
      </w:rPr>
    </w:lvl>
    <w:lvl w:ilvl="7" w:tplc="FFFFFFFF">
      <w:numFmt w:val="bullet"/>
      <w:lvlText w:val="•"/>
      <w:lvlJc w:val="left"/>
      <w:pPr>
        <w:ind w:left="6630" w:hanging="708"/>
      </w:pPr>
      <w:rPr>
        <w:rFonts w:hint="default"/>
        <w:lang w:val="es-ES" w:eastAsia="en-US" w:bidi="ar-SA"/>
      </w:rPr>
    </w:lvl>
    <w:lvl w:ilvl="8" w:tplc="FFFFFFFF">
      <w:numFmt w:val="bullet"/>
      <w:lvlText w:val="•"/>
      <w:lvlJc w:val="left"/>
      <w:pPr>
        <w:ind w:left="7540" w:hanging="708"/>
      </w:pPr>
      <w:rPr>
        <w:rFonts w:hint="default"/>
        <w:lang w:val="es-ES" w:eastAsia="en-US" w:bidi="ar-SA"/>
      </w:rPr>
    </w:lvl>
  </w:abstractNum>
  <w:abstractNum w:abstractNumId="7" w15:restartNumberingAfterBreak="0">
    <w:nsid w:val="612A5CEB"/>
    <w:multiLevelType w:val="hybridMultilevel"/>
    <w:tmpl w:val="5726BDA6"/>
    <w:lvl w:ilvl="0" w:tplc="033EC1B4">
      <w:start w:val="1"/>
      <w:numFmt w:val="upperRoman"/>
      <w:lvlText w:val="%1."/>
      <w:lvlJc w:val="right"/>
      <w:pPr>
        <w:ind w:left="262" w:hanging="708"/>
      </w:pPr>
      <w:rPr>
        <w:rFonts w:ascii="Arial" w:eastAsia="Arial" w:hAnsi="Arial" w:cs="Arial" w:hint="default"/>
        <w:b/>
        <w:bCs/>
        <w:i w:val="0"/>
        <w:iCs w:val="0"/>
        <w:color w:val="231F20"/>
        <w:spacing w:val="-1"/>
        <w:w w:val="100"/>
        <w:sz w:val="20"/>
        <w:szCs w:val="20"/>
        <w:lang w:val="es-ES" w:eastAsia="en-US" w:bidi="ar-SA"/>
      </w:rPr>
    </w:lvl>
    <w:lvl w:ilvl="1" w:tplc="FFFFFFFF">
      <w:numFmt w:val="bullet"/>
      <w:lvlText w:val="•"/>
      <w:lvlJc w:val="left"/>
      <w:pPr>
        <w:ind w:left="1170" w:hanging="708"/>
      </w:pPr>
      <w:rPr>
        <w:rFonts w:hint="default"/>
        <w:lang w:val="es-ES" w:eastAsia="en-US" w:bidi="ar-SA"/>
      </w:rPr>
    </w:lvl>
    <w:lvl w:ilvl="2" w:tplc="FFFFFFFF">
      <w:numFmt w:val="bullet"/>
      <w:lvlText w:val="•"/>
      <w:lvlJc w:val="left"/>
      <w:pPr>
        <w:ind w:left="2080" w:hanging="708"/>
      </w:pPr>
      <w:rPr>
        <w:rFonts w:hint="default"/>
        <w:lang w:val="es-ES" w:eastAsia="en-US" w:bidi="ar-SA"/>
      </w:rPr>
    </w:lvl>
    <w:lvl w:ilvl="3" w:tplc="FFFFFFFF">
      <w:numFmt w:val="bullet"/>
      <w:lvlText w:val="•"/>
      <w:lvlJc w:val="left"/>
      <w:pPr>
        <w:ind w:left="2990" w:hanging="708"/>
      </w:pPr>
      <w:rPr>
        <w:rFonts w:hint="default"/>
        <w:lang w:val="es-ES" w:eastAsia="en-US" w:bidi="ar-SA"/>
      </w:rPr>
    </w:lvl>
    <w:lvl w:ilvl="4" w:tplc="FFFFFFFF">
      <w:numFmt w:val="bullet"/>
      <w:lvlText w:val="•"/>
      <w:lvlJc w:val="left"/>
      <w:pPr>
        <w:ind w:left="3900" w:hanging="708"/>
      </w:pPr>
      <w:rPr>
        <w:rFonts w:hint="default"/>
        <w:lang w:val="es-ES" w:eastAsia="en-US" w:bidi="ar-SA"/>
      </w:rPr>
    </w:lvl>
    <w:lvl w:ilvl="5" w:tplc="FFFFFFFF">
      <w:numFmt w:val="bullet"/>
      <w:lvlText w:val="•"/>
      <w:lvlJc w:val="left"/>
      <w:pPr>
        <w:ind w:left="4810" w:hanging="708"/>
      </w:pPr>
      <w:rPr>
        <w:rFonts w:hint="default"/>
        <w:lang w:val="es-ES" w:eastAsia="en-US" w:bidi="ar-SA"/>
      </w:rPr>
    </w:lvl>
    <w:lvl w:ilvl="6" w:tplc="FFFFFFFF">
      <w:numFmt w:val="bullet"/>
      <w:lvlText w:val="•"/>
      <w:lvlJc w:val="left"/>
      <w:pPr>
        <w:ind w:left="5720" w:hanging="708"/>
      </w:pPr>
      <w:rPr>
        <w:rFonts w:hint="default"/>
        <w:lang w:val="es-ES" w:eastAsia="en-US" w:bidi="ar-SA"/>
      </w:rPr>
    </w:lvl>
    <w:lvl w:ilvl="7" w:tplc="FFFFFFFF">
      <w:numFmt w:val="bullet"/>
      <w:lvlText w:val="•"/>
      <w:lvlJc w:val="left"/>
      <w:pPr>
        <w:ind w:left="6630" w:hanging="708"/>
      </w:pPr>
      <w:rPr>
        <w:rFonts w:hint="default"/>
        <w:lang w:val="es-ES" w:eastAsia="en-US" w:bidi="ar-SA"/>
      </w:rPr>
    </w:lvl>
    <w:lvl w:ilvl="8" w:tplc="FFFFFFFF">
      <w:numFmt w:val="bullet"/>
      <w:lvlText w:val="•"/>
      <w:lvlJc w:val="left"/>
      <w:pPr>
        <w:ind w:left="7540" w:hanging="708"/>
      </w:pPr>
      <w:rPr>
        <w:rFonts w:hint="default"/>
        <w:lang w:val="es-ES" w:eastAsia="en-US" w:bidi="ar-SA"/>
      </w:rPr>
    </w:lvl>
  </w:abstractNum>
  <w:abstractNum w:abstractNumId="8" w15:restartNumberingAfterBreak="0">
    <w:nsid w:val="631E383D"/>
    <w:multiLevelType w:val="hybridMultilevel"/>
    <w:tmpl w:val="7B84DBF8"/>
    <w:lvl w:ilvl="0" w:tplc="033EC1B4">
      <w:start w:val="1"/>
      <w:numFmt w:val="upperRoman"/>
      <w:lvlText w:val="%1."/>
      <w:lvlJc w:val="right"/>
      <w:pPr>
        <w:ind w:left="262" w:hanging="708"/>
      </w:pPr>
      <w:rPr>
        <w:rFonts w:ascii="Arial" w:eastAsia="Arial" w:hAnsi="Arial" w:cs="Arial" w:hint="default"/>
        <w:b/>
        <w:bCs/>
        <w:i w:val="0"/>
        <w:iCs w:val="0"/>
        <w:color w:val="231F20"/>
        <w:spacing w:val="-1"/>
        <w:w w:val="100"/>
        <w:sz w:val="20"/>
        <w:szCs w:val="20"/>
        <w:lang w:val="es-ES" w:eastAsia="en-US" w:bidi="ar-SA"/>
      </w:rPr>
    </w:lvl>
    <w:lvl w:ilvl="1" w:tplc="FFFFFFFF">
      <w:numFmt w:val="bullet"/>
      <w:lvlText w:val="•"/>
      <w:lvlJc w:val="left"/>
      <w:pPr>
        <w:ind w:left="1170" w:hanging="708"/>
      </w:pPr>
      <w:rPr>
        <w:rFonts w:hint="default"/>
        <w:lang w:val="es-ES" w:eastAsia="en-US" w:bidi="ar-SA"/>
      </w:rPr>
    </w:lvl>
    <w:lvl w:ilvl="2" w:tplc="FFFFFFFF">
      <w:numFmt w:val="bullet"/>
      <w:lvlText w:val="•"/>
      <w:lvlJc w:val="left"/>
      <w:pPr>
        <w:ind w:left="2080" w:hanging="708"/>
      </w:pPr>
      <w:rPr>
        <w:rFonts w:hint="default"/>
        <w:lang w:val="es-ES" w:eastAsia="en-US" w:bidi="ar-SA"/>
      </w:rPr>
    </w:lvl>
    <w:lvl w:ilvl="3" w:tplc="FFFFFFFF">
      <w:numFmt w:val="bullet"/>
      <w:lvlText w:val="•"/>
      <w:lvlJc w:val="left"/>
      <w:pPr>
        <w:ind w:left="2990" w:hanging="708"/>
      </w:pPr>
      <w:rPr>
        <w:rFonts w:hint="default"/>
        <w:lang w:val="es-ES" w:eastAsia="en-US" w:bidi="ar-SA"/>
      </w:rPr>
    </w:lvl>
    <w:lvl w:ilvl="4" w:tplc="FFFFFFFF">
      <w:numFmt w:val="bullet"/>
      <w:lvlText w:val="•"/>
      <w:lvlJc w:val="left"/>
      <w:pPr>
        <w:ind w:left="3900" w:hanging="708"/>
      </w:pPr>
      <w:rPr>
        <w:rFonts w:hint="default"/>
        <w:lang w:val="es-ES" w:eastAsia="en-US" w:bidi="ar-SA"/>
      </w:rPr>
    </w:lvl>
    <w:lvl w:ilvl="5" w:tplc="FFFFFFFF">
      <w:numFmt w:val="bullet"/>
      <w:lvlText w:val="•"/>
      <w:lvlJc w:val="left"/>
      <w:pPr>
        <w:ind w:left="4810" w:hanging="708"/>
      </w:pPr>
      <w:rPr>
        <w:rFonts w:hint="default"/>
        <w:lang w:val="es-ES" w:eastAsia="en-US" w:bidi="ar-SA"/>
      </w:rPr>
    </w:lvl>
    <w:lvl w:ilvl="6" w:tplc="FFFFFFFF">
      <w:numFmt w:val="bullet"/>
      <w:lvlText w:val="•"/>
      <w:lvlJc w:val="left"/>
      <w:pPr>
        <w:ind w:left="5720" w:hanging="708"/>
      </w:pPr>
      <w:rPr>
        <w:rFonts w:hint="default"/>
        <w:lang w:val="es-ES" w:eastAsia="en-US" w:bidi="ar-SA"/>
      </w:rPr>
    </w:lvl>
    <w:lvl w:ilvl="7" w:tplc="FFFFFFFF">
      <w:numFmt w:val="bullet"/>
      <w:lvlText w:val="•"/>
      <w:lvlJc w:val="left"/>
      <w:pPr>
        <w:ind w:left="6630" w:hanging="708"/>
      </w:pPr>
      <w:rPr>
        <w:rFonts w:hint="default"/>
        <w:lang w:val="es-ES" w:eastAsia="en-US" w:bidi="ar-SA"/>
      </w:rPr>
    </w:lvl>
    <w:lvl w:ilvl="8" w:tplc="FFFFFFFF">
      <w:numFmt w:val="bullet"/>
      <w:lvlText w:val="•"/>
      <w:lvlJc w:val="left"/>
      <w:pPr>
        <w:ind w:left="7540" w:hanging="708"/>
      </w:pPr>
      <w:rPr>
        <w:rFonts w:hint="default"/>
        <w:lang w:val="es-ES" w:eastAsia="en-US" w:bidi="ar-SA"/>
      </w:rPr>
    </w:lvl>
  </w:abstractNum>
  <w:abstractNum w:abstractNumId="9" w15:restartNumberingAfterBreak="0">
    <w:nsid w:val="6A307B2F"/>
    <w:multiLevelType w:val="hybridMultilevel"/>
    <w:tmpl w:val="CCBE2BB4"/>
    <w:lvl w:ilvl="0" w:tplc="033EC1B4">
      <w:start w:val="1"/>
      <w:numFmt w:val="upperRoman"/>
      <w:lvlText w:val="%1."/>
      <w:lvlJc w:val="right"/>
      <w:pPr>
        <w:ind w:left="1814" w:hanging="708"/>
      </w:pPr>
      <w:rPr>
        <w:rFonts w:ascii="Arial" w:eastAsia="Arial" w:hAnsi="Arial" w:cs="Arial" w:hint="default"/>
        <w:b/>
        <w:bCs/>
        <w:i w:val="0"/>
        <w:iCs w:val="0"/>
        <w:color w:val="231F20"/>
        <w:spacing w:val="-1"/>
        <w:w w:val="100"/>
        <w:sz w:val="20"/>
        <w:szCs w:val="20"/>
        <w:lang w:val="es-ES" w:eastAsia="en-US" w:bidi="ar-SA"/>
      </w:rPr>
    </w:lvl>
    <w:lvl w:ilvl="1" w:tplc="FFFFFFFF">
      <w:numFmt w:val="bullet"/>
      <w:lvlText w:val="•"/>
      <w:lvlJc w:val="left"/>
      <w:pPr>
        <w:ind w:left="2662" w:hanging="708"/>
      </w:pPr>
      <w:rPr>
        <w:rFonts w:hint="default"/>
        <w:lang w:val="es-ES" w:eastAsia="en-US" w:bidi="ar-SA"/>
      </w:rPr>
    </w:lvl>
    <w:lvl w:ilvl="2" w:tplc="FFFFFFFF">
      <w:numFmt w:val="bullet"/>
      <w:lvlText w:val="•"/>
      <w:lvlJc w:val="left"/>
      <w:pPr>
        <w:ind w:left="3500" w:hanging="708"/>
      </w:pPr>
      <w:rPr>
        <w:rFonts w:hint="default"/>
        <w:lang w:val="es-ES" w:eastAsia="en-US" w:bidi="ar-SA"/>
      </w:rPr>
    </w:lvl>
    <w:lvl w:ilvl="3" w:tplc="FFFFFFFF">
      <w:numFmt w:val="bullet"/>
      <w:lvlText w:val="•"/>
      <w:lvlJc w:val="left"/>
      <w:pPr>
        <w:ind w:left="4338" w:hanging="708"/>
      </w:pPr>
      <w:rPr>
        <w:rFonts w:hint="default"/>
        <w:lang w:val="es-ES" w:eastAsia="en-US" w:bidi="ar-SA"/>
      </w:rPr>
    </w:lvl>
    <w:lvl w:ilvl="4" w:tplc="FFFFFFFF">
      <w:numFmt w:val="bullet"/>
      <w:lvlText w:val="•"/>
      <w:lvlJc w:val="left"/>
      <w:pPr>
        <w:ind w:left="5176" w:hanging="708"/>
      </w:pPr>
      <w:rPr>
        <w:rFonts w:hint="default"/>
        <w:lang w:val="es-ES" w:eastAsia="en-US" w:bidi="ar-SA"/>
      </w:rPr>
    </w:lvl>
    <w:lvl w:ilvl="5" w:tplc="FFFFFFFF">
      <w:numFmt w:val="bullet"/>
      <w:lvlText w:val="•"/>
      <w:lvlJc w:val="left"/>
      <w:pPr>
        <w:ind w:left="6014" w:hanging="708"/>
      </w:pPr>
      <w:rPr>
        <w:rFonts w:hint="default"/>
        <w:lang w:val="es-ES" w:eastAsia="en-US" w:bidi="ar-SA"/>
      </w:rPr>
    </w:lvl>
    <w:lvl w:ilvl="6" w:tplc="FFFFFFFF">
      <w:numFmt w:val="bullet"/>
      <w:lvlText w:val="•"/>
      <w:lvlJc w:val="left"/>
      <w:pPr>
        <w:ind w:left="6852" w:hanging="708"/>
      </w:pPr>
      <w:rPr>
        <w:rFonts w:hint="default"/>
        <w:lang w:val="es-ES" w:eastAsia="en-US" w:bidi="ar-SA"/>
      </w:rPr>
    </w:lvl>
    <w:lvl w:ilvl="7" w:tplc="FFFFFFFF">
      <w:numFmt w:val="bullet"/>
      <w:lvlText w:val="•"/>
      <w:lvlJc w:val="left"/>
      <w:pPr>
        <w:ind w:left="7690" w:hanging="708"/>
      </w:pPr>
      <w:rPr>
        <w:rFonts w:hint="default"/>
        <w:lang w:val="es-ES" w:eastAsia="en-US" w:bidi="ar-SA"/>
      </w:rPr>
    </w:lvl>
    <w:lvl w:ilvl="8" w:tplc="FFFFFFFF">
      <w:numFmt w:val="bullet"/>
      <w:lvlText w:val="•"/>
      <w:lvlJc w:val="left"/>
      <w:pPr>
        <w:ind w:left="8528" w:hanging="708"/>
      </w:pPr>
      <w:rPr>
        <w:rFonts w:hint="default"/>
        <w:lang w:val="es-ES" w:eastAsia="en-US" w:bidi="ar-SA"/>
      </w:rPr>
    </w:lvl>
  </w:abstractNum>
  <w:abstractNum w:abstractNumId="10" w15:restartNumberingAfterBreak="0">
    <w:nsid w:val="6CEA12FE"/>
    <w:multiLevelType w:val="hybridMultilevel"/>
    <w:tmpl w:val="0A9C6230"/>
    <w:lvl w:ilvl="0" w:tplc="35F43C1A">
      <w:start w:val="1"/>
      <w:numFmt w:val="upperRoman"/>
      <w:lvlText w:val="%1."/>
      <w:lvlJc w:val="left"/>
      <w:pPr>
        <w:ind w:left="1814" w:hanging="708"/>
      </w:pPr>
      <w:rPr>
        <w:rFonts w:ascii="Arial" w:eastAsia="Times New Roman" w:hAnsi="Arial" w:cs="Arial" w:hint="default"/>
        <w:b w:val="0"/>
        <w:bCs w:val="0"/>
        <w:i w:val="0"/>
        <w:iCs w:val="0"/>
        <w:spacing w:val="0"/>
        <w:w w:val="97"/>
        <w:sz w:val="20"/>
        <w:szCs w:val="20"/>
        <w:lang w:val="es-ES" w:eastAsia="en-US" w:bidi="ar-SA"/>
      </w:rPr>
    </w:lvl>
    <w:lvl w:ilvl="1" w:tplc="384C4F08">
      <w:numFmt w:val="bullet"/>
      <w:lvlText w:val="•"/>
      <w:lvlJc w:val="left"/>
      <w:pPr>
        <w:ind w:left="2662" w:hanging="708"/>
      </w:pPr>
      <w:rPr>
        <w:rFonts w:hint="default"/>
        <w:lang w:val="es-ES" w:eastAsia="en-US" w:bidi="ar-SA"/>
      </w:rPr>
    </w:lvl>
    <w:lvl w:ilvl="2" w:tplc="692298F2">
      <w:numFmt w:val="bullet"/>
      <w:lvlText w:val="•"/>
      <w:lvlJc w:val="left"/>
      <w:pPr>
        <w:ind w:left="3500" w:hanging="708"/>
      </w:pPr>
      <w:rPr>
        <w:rFonts w:hint="default"/>
        <w:lang w:val="es-ES" w:eastAsia="en-US" w:bidi="ar-SA"/>
      </w:rPr>
    </w:lvl>
    <w:lvl w:ilvl="3" w:tplc="249A798E">
      <w:numFmt w:val="bullet"/>
      <w:lvlText w:val="•"/>
      <w:lvlJc w:val="left"/>
      <w:pPr>
        <w:ind w:left="4338" w:hanging="708"/>
      </w:pPr>
      <w:rPr>
        <w:rFonts w:hint="default"/>
        <w:lang w:val="es-ES" w:eastAsia="en-US" w:bidi="ar-SA"/>
      </w:rPr>
    </w:lvl>
    <w:lvl w:ilvl="4" w:tplc="D8000C66">
      <w:numFmt w:val="bullet"/>
      <w:lvlText w:val="•"/>
      <w:lvlJc w:val="left"/>
      <w:pPr>
        <w:ind w:left="5176" w:hanging="708"/>
      </w:pPr>
      <w:rPr>
        <w:rFonts w:hint="default"/>
        <w:lang w:val="es-ES" w:eastAsia="en-US" w:bidi="ar-SA"/>
      </w:rPr>
    </w:lvl>
    <w:lvl w:ilvl="5" w:tplc="2A80EEAA">
      <w:numFmt w:val="bullet"/>
      <w:lvlText w:val="•"/>
      <w:lvlJc w:val="left"/>
      <w:pPr>
        <w:ind w:left="6014" w:hanging="708"/>
      </w:pPr>
      <w:rPr>
        <w:rFonts w:hint="default"/>
        <w:lang w:val="es-ES" w:eastAsia="en-US" w:bidi="ar-SA"/>
      </w:rPr>
    </w:lvl>
    <w:lvl w:ilvl="6" w:tplc="AEA81252">
      <w:numFmt w:val="bullet"/>
      <w:lvlText w:val="•"/>
      <w:lvlJc w:val="left"/>
      <w:pPr>
        <w:ind w:left="6852" w:hanging="708"/>
      </w:pPr>
      <w:rPr>
        <w:rFonts w:hint="default"/>
        <w:lang w:val="es-ES" w:eastAsia="en-US" w:bidi="ar-SA"/>
      </w:rPr>
    </w:lvl>
    <w:lvl w:ilvl="7" w:tplc="2D1A95A4">
      <w:numFmt w:val="bullet"/>
      <w:lvlText w:val="•"/>
      <w:lvlJc w:val="left"/>
      <w:pPr>
        <w:ind w:left="7690" w:hanging="708"/>
      </w:pPr>
      <w:rPr>
        <w:rFonts w:hint="default"/>
        <w:lang w:val="es-ES" w:eastAsia="en-US" w:bidi="ar-SA"/>
      </w:rPr>
    </w:lvl>
    <w:lvl w:ilvl="8" w:tplc="1F0801DA">
      <w:numFmt w:val="bullet"/>
      <w:lvlText w:val="•"/>
      <w:lvlJc w:val="left"/>
      <w:pPr>
        <w:ind w:left="8528" w:hanging="708"/>
      </w:pPr>
      <w:rPr>
        <w:rFonts w:hint="default"/>
        <w:lang w:val="es-ES" w:eastAsia="en-US" w:bidi="ar-SA"/>
      </w:rPr>
    </w:lvl>
  </w:abstractNum>
  <w:abstractNum w:abstractNumId="11" w15:restartNumberingAfterBreak="0">
    <w:nsid w:val="7A2477A5"/>
    <w:multiLevelType w:val="hybridMultilevel"/>
    <w:tmpl w:val="30CAFEC6"/>
    <w:lvl w:ilvl="0" w:tplc="033EC1B4">
      <w:start w:val="1"/>
      <w:numFmt w:val="upperRoman"/>
      <w:lvlText w:val="%1."/>
      <w:lvlJc w:val="right"/>
      <w:pPr>
        <w:ind w:left="262" w:hanging="708"/>
      </w:pPr>
      <w:rPr>
        <w:rFonts w:ascii="Arial" w:eastAsia="Arial" w:hAnsi="Arial" w:cs="Arial" w:hint="default"/>
        <w:b/>
        <w:bCs/>
        <w:i w:val="0"/>
        <w:iCs w:val="0"/>
        <w:color w:val="231F20"/>
        <w:spacing w:val="-1"/>
        <w:w w:val="100"/>
        <w:sz w:val="20"/>
        <w:szCs w:val="20"/>
        <w:lang w:val="es-ES" w:eastAsia="en-US" w:bidi="ar-SA"/>
      </w:rPr>
    </w:lvl>
    <w:lvl w:ilvl="1" w:tplc="FFFFFFFF">
      <w:numFmt w:val="bullet"/>
      <w:lvlText w:val="•"/>
      <w:lvlJc w:val="left"/>
      <w:pPr>
        <w:ind w:left="1170" w:hanging="708"/>
      </w:pPr>
      <w:rPr>
        <w:rFonts w:hint="default"/>
        <w:lang w:val="es-ES" w:eastAsia="en-US" w:bidi="ar-SA"/>
      </w:rPr>
    </w:lvl>
    <w:lvl w:ilvl="2" w:tplc="FFFFFFFF">
      <w:numFmt w:val="bullet"/>
      <w:lvlText w:val="•"/>
      <w:lvlJc w:val="left"/>
      <w:pPr>
        <w:ind w:left="2080" w:hanging="708"/>
      </w:pPr>
      <w:rPr>
        <w:rFonts w:hint="default"/>
        <w:lang w:val="es-ES" w:eastAsia="en-US" w:bidi="ar-SA"/>
      </w:rPr>
    </w:lvl>
    <w:lvl w:ilvl="3" w:tplc="FFFFFFFF">
      <w:numFmt w:val="bullet"/>
      <w:lvlText w:val="•"/>
      <w:lvlJc w:val="left"/>
      <w:pPr>
        <w:ind w:left="2990" w:hanging="708"/>
      </w:pPr>
      <w:rPr>
        <w:rFonts w:hint="default"/>
        <w:lang w:val="es-ES" w:eastAsia="en-US" w:bidi="ar-SA"/>
      </w:rPr>
    </w:lvl>
    <w:lvl w:ilvl="4" w:tplc="FFFFFFFF">
      <w:numFmt w:val="bullet"/>
      <w:lvlText w:val="•"/>
      <w:lvlJc w:val="left"/>
      <w:pPr>
        <w:ind w:left="3900" w:hanging="708"/>
      </w:pPr>
      <w:rPr>
        <w:rFonts w:hint="default"/>
        <w:lang w:val="es-ES" w:eastAsia="en-US" w:bidi="ar-SA"/>
      </w:rPr>
    </w:lvl>
    <w:lvl w:ilvl="5" w:tplc="FFFFFFFF">
      <w:numFmt w:val="bullet"/>
      <w:lvlText w:val="•"/>
      <w:lvlJc w:val="left"/>
      <w:pPr>
        <w:ind w:left="4810" w:hanging="708"/>
      </w:pPr>
      <w:rPr>
        <w:rFonts w:hint="default"/>
        <w:lang w:val="es-ES" w:eastAsia="en-US" w:bidi="ar-SA"/>
      </w:rPr>
    </w:lvl>
    <w:lvl w:ilvl="6" w:tplc="FFFFFFFF">
      <w:numFmt w:val="bullet"/>
      <w:lvlText w:val="•"/>
      <w:lvlJc w:val="left"/>
      <w:pPr>
        <w:ind w:left="5720" w:hanging="708"/>
      </w:pPr>
      <w:rPr>
        <w:rFonts w:hint="default"/>
        <w:lang w:val="es-ES" w:eastAsia="en-US" w:bidi="ar-SA"/>
      </w:rPr>
    </w:lvl>
    <w:lvl w:ilvl="7" w:tplc="FFFFFFFF">
      <w:numFmt w:val="bullet"/>
      <w:lvlText w:val="•"/>
      <w:lvlJc w:val="left"/>
      <w:pPr>
        <w:ind w:left="6630" w:hanging="708"/>
      </w:pPr>
      <w:rPr>
        <w:rFonts w:hint="default"/>
        <w:lang w:val="es-ES" w:eastAsia="en-US" w:bidi="ar-SA"/>
      </w:rPr>
    </w:lvl>
    <w:lvl w:ilvl="8" w:tplc="FFFFFFFF">
      <w:numFmt w:val="bullet"/>
      <w:lvlText w:val="•"/>
      <w:lvlJc w:val="left"/>
      <w:pPr>
        <w:ind w:left="7540" w:hanging="708"/>
      </w:pPr>
      <w:rPr>
        <w:rFonts w:hint="default"/>
        <w:lang w:val="es-ES" w:eastAsia="en-US" w:bidi="ar-SA"/>
      </w:rPr>
    </w:lvl>
  </w:abstractNum>
  <w:num w:numId="1">
    <w:abstractNumId w:val="3"/>
  </w:num>
  <w:num w:numId="2">
    <w:abstractNumId w:val="4"/>
  </w:num>
  <w:num w:numId="3">
    <w:abstractNumId w:val="2"/>
  </w:num>
  <w:num w:numId="4">
    <w:abstractNumId w:val="1"/>
  </w:num>
  <w:num w:numId="5">
    <w:abstractNumId w:val="5"/>
  </w:num>
  <w:num w:numId="6">
    <w:abstractNumId w:val="10"/>
  </w:num>
  <w:num w:numId="7">
    <w:abstractNumId w:val="7"/>
  </w:num>
  <w:num w:numId="8">
    <w:abstractNumId w:val="9"/>
  </w:num>
  <w:num w:numId="9">
    <w:abstractNumId w:val="11"/>
  </w:num>
  <w:num w:numId="10">
    <w:abstractNumId w:val="0"/>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A64"/>
    <w:rsid w:val="00094E9F"/>
    <w:rsid w:val="001D1DEB"/>
    <w:rsid w:val="001E0637"/>
    <w:rsid w:val="0023499B"/>
    <w:rsid w:val="00354F9A"/>
    <w:rsid w:val="00462545"/>
    <w:rsid w:val="004739C8"/>
    <w:rsid w:val="00497A64"/>
    <w:rsid w:val="004A765B"/>
    <w:rsid w:val="006265C1"/>
    <w:rsid w:val="00731D84"/>
    <w:rsid w:val="007B4339"/>
    <w:rsid w:val="009F79BD"/>
    <w:rsid w:val="00A91FE9"/>
    <w:rsid w:val="00AF7B88"/>
    <w:rsid w:val="00B70CCD"/>
    <w:rsid w:val="00CF3DDD"/>
    <w:rsid w:val="00D017EB"/>
    <w:rsid w:val="00D257D2"/>
    <w:rsid w:val="00E2615A"/>
    <w:rsid w:val="00EC5FD1"/>
    <w:rsid w:val="00FF5611"/>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99211"/>
  <w15:chartTrackingRefBased/>
  <w15:docId w15:val="{59D05ACC-A8E5-4F2D-8B65-2B28B1F32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7D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1"/>
    <w:qFormat/>
    <w:rsid w:val="00D257D2"/>
    <w:pPr>
      <w:ind w:left="720"/>
      <w:contextualSpacing/>
    </w:pPr>
  </w:style>
  <w:style w:type="paragraph" w:styleId="Textoindependiente">
    <w:name w:val="Body Text"/>
    <w:basedOn w:val="Normal"/>
    <w:link w:val="TextoindependienteCar"/>
    <w:uiPriority w:val="99"/>
    <w:unhideWhenUsed/>
    <w:rsid w:val="00D257D2"/>
    <w:pPr>
      <w:spacing w:after="120"/>
    </w:pPr>
    <w:rPr>
      <w:rFonts w:ascii="Arial" w:hAnsi="Arial"/>
      <w:sz w:val="28"/>
      <w:szCs w:val="28"/>
      <w:lang w:val="es-ES_tradnl"/>
    </w:rPr>
  </w:style>
  <w:style w:type="character" w:customStyle="1" w:styleId="TextoindependienteCar">
    <w:name w:val="Texto independiente Car"/>
    <w:basedOn w:val="Fuentedeprrafopredeter"/>
    <w:link w:val="Textoindependiente"/>
    <w:uiPriority w:val="99"/>
    <w:rsid w:val="00D257D2"/>
    <w:rPr>
      <w:rFonts w:ascii="Arial" w:eastAsia="Times New Roman" w:hAnsi="Arial" w:cs="Times New Roman"/>
      <w:sz w:val="28"/>
      <w:szCs w:val="28"/>
      <w:lang w:val="es-ES_tradnl" w:eastAsia="es-ES"/>
    </w:rPr>
  </w:style>
  <w:style w:type="character" w:customStyle="1" w:styleId="PrrafodelistaCar">
    <w:name w:val="Párrafo de lista Car"/>
    <w:basedOn w:val="Fuentedeprrafopredeter"/>
    <w:link w:val="Prrafodelista"/>
    <w:uiPriority w:val="1"/>
    <w:rsid w:val="00D257D2"/>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9F79BD"/>
    <w:pPr>
      <w:tabs>
        <w:tab w:val="center" w:pos="4419"/>
        <w:tab w:val="right" w:pos="8838"/>
      </w:tabs>
    </w:pPr>
  </w:style>
  <w:style w:type="character" w:customStyle="1" w:styleId="EncabezadoCar">
    <w:name w:val="Encabezado Car"/>
    <w:basedOn w:val="Fuentedeprrafopredeter"/>
    <w:link w:val="Encabezado"/>
    <w:uiPriority w:val="99"/>
    <w:rsid w:val="009F79BD"/>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9F79BD"/>
    <w:pPr>
      <w:tabs>
        <w:tab w:val="center" w:pos="4419"/>
        <w:tab w:val="right" w:pos="8838"/>
      </w:tabs>
    </w:pPr>
  </w:style>
  <w:style w:type="character" w:customStyle="1" w:styleId="PiedepginaCar">
    <w:name w:val="Pie de página Car"/>
    <w:basedOn w:val="Fuentedeprrafopredeter"/>
    <w:link w:val="Piedepgina"/>
    <w:uiPriority w:val="99"/>
    <w:rsid w:val="009F79BD"/>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12</Pages>
  <Words>2813</Words>
  <Characters>15474</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Guadalupe Villa Tapia</dc:creator>
  <cp:keywords/>
  <dc:description/>
  <cp:lastModifiedBy>Aldo Pazaran Garcia</cp:lastModifiedBy>
  <cp:revision>13</cp:revision>
  <cp:lastPrinted>2025-12-16T17:05:00Z</cp:lastPrinted>
  <dcterms:created xsi:type="dcterms:W3CDTF">2025-12-08T19:12:00Z</dcterms:created>
  <dcterms:modified xsi:type="dcterms:W3CDTF">2026-07-29T19:39:00Z</dcterms:modified>
</cp:coreProperties>
</file>