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</w:rPr>
      </w:pPr>
      <w:r w:rsidRPr="00683CD4">
        <w:rPr>
          <w:rFonts w:ascii="Arial" w:hAnsi="Arial" w:cs="Arial"/>
        </w:rPr>
        <w:t>El Ing. Miguel Ángel Riquelme Solís,  Presidente del R.  Ayuntamiento del Municipio de Torreón, Estado de Coahuila de Zaragoza a los habitantes del mismo, les hace saber:</w:t>
      </w:r>
    </w:p>
    <w:p w:rsidR="00323E1B" w:rsidRPr="00323E1B" w:rsidRDefault="00323E1B" w:rsidP="00323E1B">
      <w:pPr>
        <w:spacing w:before="120" w:after="120" w:line="360" w:lineRule="auto"/>
        <w:jc w:val="both"/>
        <w:rPr>
          <w:rFonts w:ascii="Arial" w:hAnsi="Arial" w:cs="Arial"/>
          <w:sz w:val="16"/>
        </w:rPr>
      </w:pP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</w:rPr>
      </w:pPr>
      <w:r w:rsidRPr="00683CD4">
        <w:rPr>
          <w:rFonts w:ascii="Arial" w:hAnsi="Arial" w:cs="Arial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 en la Cuadragésima Séptima Sesión Ordinaria celebrada el día 23 de junio de 2016, aprobó el:</w:t>
      </w:r>
    </w:p>
    <w:p w:rsidR="00323E1B" w:rsidRPr="00323E1B" w:rsidRDefault="00323E1B" w:rsidP="00323E1B">
      <w:pPr>
        <w:spacing w:before="120" w:after="120" w:line="360" w:lineRule="auto"/>
        <w:rPr>
          <w:rFonts w:ascii="Arial" w:hAnsi="Arial" w:cs="Arial"/>
          <w:b/>
          <w:sz w:val="20"/>
        </w:rPr>
      </w:pPr>
    </w:p>
    <w:p w:rsidR="00323E1B" w:rsidRPr="00683CD4" w:rsidRDefault="006B563F" w:rsidP="00323E1B">
      <w:pPr>
        <w:spacing w:before="120" w:after="120" w:line="360" w:lineRule="auto"/>
        <w:jc w:val="center"/>
        <w:rPr>
          <w:rFonts w:ascii="Arial" w:hAnsi="Arial" w:cs="Arial"/>
          <w:b/>
        </w:rPr>
      </w:pPr>
      <w:bookmarkStart w:id="0" w:name="_GoBack"/>
      <w:r w:rsidRPr="00683CD4">
        <w:rPr>
          <w:rFonts w:ascii="Arial" w:hAnsi="Arial" w:cs="Arial"/>
          <w:b/>
        </w:rPr>
        <w:t>REGLAMENTO DEL SISTEMA INTEGRAL DE MANTENIMIENTO VIAL, DEL MUNICIPIO DE TORREÓN, COAHUILA</w:t>
      </w:r>
    </w:p>
    <w:bookmarkEnd w:id="0"/>
    <w:p w:rsidR="00323E1B" w:rsidRPr="00323E1B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Capítulo Primero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DISPOSICIONES GENERALES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1.- </w:t>
      </w:r>
      <w:r w:rsidRPr="00683CD4">
        <w:rPr>
          <w:rFonts w:ascii="Arial" w:hAnsi="Arial" w:cs="Arial"/>
          <w:color w:val="000000"/>
        </w:rPr>
        <w:t>El presente reglamento es de orden público, interés general y de aplicación en todo el territorio del Municipio de Torreón, Coahuila, y tiene como objetivo regular la prestación del Servicio de Mantenimiento a la infraestructura vial, así como normar su uso por parte de la ciudadanía, estableciendo la corresponsabilidad en la preservación de la infraestructura urbana.</w:t>
      </w:r>
    </w:p>
    <w:p w:rsidR="00323E1B" w:rsidRPr="00323E1B" w:rsidRDefault="00323E1B" w:rsidP="00323E1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2.- </w:t>
      </w:r>
      <w:r w:rsidRPr="00683CD4">
        <w:rPr>
          <w:rFonts w:ascii="Arial" w:hAnsi="Arial" w:cs="Arial"/>
          <w:color w:val="000000"/>
        </w:rPr>
        <w:t>Se entenderá por Acciones Ordinarias del Sistema Integral de Mantenimiento Vial, las siguientes actividades: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Prestar  el  servicio  público  de  mantenimiento integral  de  vialidades;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lastRenderedPageBreak/>
        <w:t>II.</w:t>
      </w:r>
      <w:r w:rsidRPr="00683CD4">
        <w:rPr>
          <w:rFonts w:cs="Arial"/>
          <w:color w:val="000000"/>
          <w:szCs w:val="24"/>
        </w:rPr>
        <w:t xml:space="preserve"> Llevar a cabo la planeación y la modernización de los métodos de conservación y mantenimiento de la infraestructura vial;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Ejecutar las acciones de pavimentación de las vialidades primarias, secundarias y locales;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IV.</w:t>
      </w:r>
      <w:r w:rsidRPr="00683CD4">
        <w:rPr>
          <w:rFonts w:cs="Arial"/>
          <w:color w:val="000000"/>
          <w:szCs w:val="24"/>
        </w:rPr>
        <w:t xml:space="preserve"> Establecer la señalización vial, tableros fijados en postes, marcos y otras estructuras, con leyendas o símbolos estáticos, incluyendo las marcas pintadas o colocadas en el pavimento, guarniciones o estructuras ubicadas dentro de la vialidad urbana o adyacentes a la misma, que tienen por objeto regular el tránsito de peatones y vehículos, así como proporcionar información a los usuarios y controlar la utilización de la vialidad urbana;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V.</w:t>
      </w:r>
      <w:r w:rsidRPr="00683CD4">
        <w:rPr>
          <w:rFonts w:cs="Arial"/>
          <w:color w:val="000000"/>
          <w:szCs w:val="24"/>
        </w:rPr>
        <w:t xml:space="preserve"> Llevar a cabo las acciones tendientes a la construcción, reposición total o parcial de daños sufridos a la infraestructura vial, señalización, semáforos, banquetas, guarniciones y todo aquel elemento que forme parte de la vialidad y que se deteriore o sufra daño derivados de accidentes o percances viales, con cargo a los responsables, de acuerdo a lo que determine la autoridad competente; 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VI.</w:t>
      </w:r>
      <w:r w:rsidRPr="00683CD4">
        <w:rPr>
          <w:rFonts w:cs="Arial"/>
          <w:color w:val="000000"/>
          <w:szCs w:val="24"/>
        </w:rPr>
        <w:t xml:space="preserve"> Llevar a cabo la renovación, reconversión, modernización y mantenimiento de semáforos y parquímetros;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VII.</w:t>
      </w:r>
      <w:r w:rsidRPr="00683CD4">
        <w:rPr>
          <w:rFonts w:cs="Arial"/>
          <w:color w:val="000000"/>
          <w:szCs w:val="24"/>
        </w:rPr>
        <w:t xml:space="preserve"> Realizar labores de mantenimiento a guarniciones y banquetas;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VIII.</w:t>
      </w:r>
      <w:r w:rsidRPr="00683CD4">
        <w:rPr>
          <w:rFonts w:cs="Arial"/>
          <w:color w:val="000000"/>
          <w:szCs w:val="24"/>
        </w:rPr>
        <w:t xml:space="preserve"> Llevar  a cabo labores de limpieza, reparaciones y reposición de componentes presentes en la superficie de rodamiento de la vialidad, como rejillas pluviales, brocales de pozos de visita, registros de diversos servicios, con cargo a los operadores de los mismos;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IX.</w:t>
      </w:r>
      <w:r w:rsidRPr="00683CD4">
        <w:rPr>
          <w:rFonts w:cs="Arial"/>
          <w:color w:val="000000"/>
          <w:szCs w:val="24"/>
        </w:rPr>
        <w:t xml:space="preserve"> Evaluar en conjunto con las Direcciones Generales de Obras Públicas y Ordenamiento Territorial y Urbanismo y en su caso otorgar el permiso de ruptura de los pavimentos con objeto de introducir, ampliar, reparar o mantener los servicios públicos e introducir tomas o recibir descargas a ellos, una vez realizados tales trabajos se ejecutarán inmediatamente las reparaciones correspondientes, restituyéndolos en su calidad técnica original, con cargo a los solicitantes;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lastRenderedPageBreak/>
        <w:t>X.</w:t>
      </w:r>
      <w:r w:rsidRPr="00683CD4">
        <w:rPr>
          <w:rFonts w:cs="Arial"/>
          <w:color w:val="000000"/>
          <w:szCs w:val="24"/>
        </w:rPr>
        <w:t xml:space="preserve"> Producir mezclas asfálticas de calidad para su uso,  a efecto de contar  con  el  insumo básico necesario para el mantenimiento de la red vial;  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XI.</w:t>
      </w:r>
      <w:r w:rsidRPr="00683CD4">
        <w:rPr>
          <w:rFonts w:cs="Arial"/>
          <w:color w:val="000000"/>
          <w:szCs w:val="24"/>
        </w:rPr>
        <w:t xml:space="preserve"> Suministrar la mezcla asfáltica que requiera el Ayuntamiento para los programas de obras y pavimentación de vialidades, así como para las pavimentaciones derivadas de introducción, reposición o mejora de redes de  agua potable, alcantarillado  y saneamiento; 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XII.</w:t>
      </w:r>
      <w:r w:rsidRPr="00683CD4">
        <w:rPr>
          <w:rFonts w:cs="Arial"/>
          <w:color w:val="000000"/>
          <w:szCs w:val="24"/>
        </w:rPr>
        <w:t xml:space="preserve"> Promover la comercialización de los excedentes, conforme al Plan de Obra Pública Municipal, de mezcla de asfalto a otros municipios y particulares, para contar con el financiamiento para ampliar la cobertura de obra pública; </w:t>
      </w:r>
    </w:p>
    <w:p w:rsidR="00323E1B" w:rsidRPr="00683CD4" w:rsidRDefault="00323E1B" w:rsidP="00323E1B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color w:val="000000"/>
        </w:rPr>
        <w:t>XIII.</w:t>
      </w:r>
      <w:r w:rsidRPr="00683CD4">
        <w:rPr>
          <w:rFonts w:ascii="Arial" w:hAnsi="Arial" w:cs="Arial"/>
          <w:color w:val="000000"/>
        </w:rPr>
        <w:t xml:space="preserve"> Emitir los dictámenes de factibilidad relativos a la construcción, modernización y, en su caso, supresión de puentes y pasos peatonales, así como de paraderos, andenes y rampas del transporte público incluyendo las estructuras y accesorios de los mismos;</w:t>
      </w:r>
    </w:p>
    <w:p w:rsidR="00323E1B" w:rsidRPr="00683CD4" w:rsidRDefault="00323E1B" w:rsidP="00323E1B">
      <w:pPr>
        <w:pStyle w:val="Prrafodelista"/>
        <w:tabs>
          <w:tab w:val="left" w:pos="426"/>
        </w:tabs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XIV.</w:t>
      </w:r>
      <w:r w:rsidRPr="00683CD4">
        <w:rPr>
          <w:rFonts w:cs="Arial"/>
          <w:color w:val="000000"/>
          <w:szCs w:val="24"/>
        </w:rPr>
        <w:t xml:space="preserve"> Realizar los estudios para fomentar la vialidad no motorizada y, en su caso, llevar a cabo la planeación, construcción y mantenimiento de las mismas;</w:t>
      </w:r>
    </w:p>
    <w:p w:rsidR="00323E1B" w:rsidRPr="00683CD4" w:rsidRDefault="00323E1B" w:rsidP="00323E1B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color w:val="000000"/>
        </w:rPr>
        <w:t>XV.</w:t>
      </w:r>
      <w:r w:rsidRPr="00683CD4">
        <w:rPr>
          <w:rFonts w:ascii="Arial" w:hAnsi="Arial" w:cs="Arial"/>
          <w:color w:val="000000"/>
        </w:rPr>
        <w:t xml:space="preserve"> Desarrollar, en conjunto con las organizaciones ciudadanas, campañas de educación vial; y</w:t>
      </w:r>
    </w:p>
    <w:p w:rsidR="00323E1B" w:rsidRPr="00683CD4" w:rsidRDefault="00323E1B" w:rsidP="00323E1B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color w:val="000000"/>
        </w:rPr>
        <w:t>XVI.</w:t>
      </w:r>
      <w:r w:rsidRPr="00683CD4">
        <w:rPr>
          <w:rFonts w:ascii="Arial" w:hAnsi="Arial" w:cs="Arial"/>
          <w:color w:val="000000"/>
        </w:rPr>
        <w:t xml:space="preserve"> Garantizar que el sistema vial del municipio tenga la accesibilidad adecuada para las personas con discapacidad, de conformidad con los estándares nacionales e internacionales.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3.- </w:t>
      </w:r>
      <w:r w:rsidRPr="00683CD4">
        <w:rPr>
          <w:rFonts w:ascii="Arial" w:hAnsi="Arial" w:cs="Arial"/>
          <w:color w:val="000000"/>
        </w:rPr>
        <w:t>Las Acciones Ordinarias del Sistema Integral de Mantenimiento Vial, constituyen una obligación pública municipal, cuya prestación y administración estará a cargo del Municipio, a través del Sistema Integral de Mantenimiento Vial.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4.- </w:t>
      </w:r>
      <w:r w:rsidRPr="00683CD4">
        <w:rPr>
          <w:rFonts w:ascii="Arial" w:hAnsi="Arial" w:cs="Arial"/>
          <w:color w:val="000000"/>
        </w:rPr>
        <w:t>Las Acciones Extraordinarias  que sean referidas al Sistema Integral de Mantenimiento Vial, se ejecutarán a petición del solicitante, previa evaluación.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lastRenderedPageBreak/>
        <w:t xml:space="preserve">Artículo 5.- </w:t>
      </w:r>
      <w:r w:rsidRPr="00683CD4">
        <w:rPr>
          <w:rFonts w:ascii="Arial" w:hAnsi="Arial" w:cs="Arial"/>
          <w:color w:val="000000"/>
        </w:rPr>
        <w:t>Los residuos, producto de las Acciones Ordinarias y Extraordinarias, generadas por las acciones del  Sistema Integral de Mantenimiento Vial, son propiedad del Municipio de Torreón, Coahuila y es responsabilidad del Sistema Integral de Mantenimiento Vial, el retirarlas y confinarlas en los sitios para ello destinados.</w:t>
      </w:r>
    </w:p>
    <w:p w:rsidR="00323E1B" w:rsidRPr="00323E1B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Capítulo Segundo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DE LAS ATRIBUCIONES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Artículo.- 6- </w:t>
      </w:r>
      <w:r w:rsidRPr="00683CD4">
        <w:rPr>
          <w:rFonts w:ascii="Arial" w:hAnsi="Arial" w:cs="Arial"/>
          <w:color w:val="000000"/>
        </w:rPr>
        <w:t>Para la eficiente prestación del servicio de mantenimiento a vialidades, la dependencia responsable deberá: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Planear, organizar, y coordinar los sistemas de operación necesarios para la prestación eficaz del servicio, siendo su responsabilidad mantener actualizado el inventario de vías Urbanas.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II.</w:t>
      </w:r>
      <w:r w:rsidRPr="00683CD4">
        <w:rPr>
          <w:rFonts w:cs="Arial"/>
          <w:color w:val="000000"/>
          <w:szCs w:val="24"/>
        </w:rPr>
        <w:t xml:space="preserve"> Fomentar la participación ciudadana en la conservación de la infraestructura urbana.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Atender las quejas que se presenten en relación al servicio.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IV.</w:t>
      </w:r>
      <w:r w:rsidRPr="00683CD4">
        <w:rPr>
          <w:rFonts w:cs="Arial"/>
          <w:color w:val="000000"/>
          <w:szCs w:val="24"/>
        </w:rPr>
        <w:t xml:space="preserve"> Evaluar la factibilidad de las solicitudes ciudadanas en la prestación del servicio.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V.</w:t>
      </w:r>
      <w:r w:rsidRPr="00683CD4">
        <w:rPr>
          <w:rFonts w:cs="Arial"/>
          <w:color w:val="000000"/>
          <w:szCs w:val="24"/>
        </w:rPr>
        <w:t xml:space="preserve"> Procurar de manera permanente la actualización tecnológica de los sistemas para la prestación eficaz del servicio, destacando el reciclamiento del pavimento asfáltico.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VI.</w:t>
      </w:r>
      <w:r w:rsidRPr="00683CD4">
        <w:rPr>
          <w:rFonts w:cs="Arial"/>
          <w:color w:val="000000"/>
          <w:szCs w:val="24"/>
        </w:rPr>
        <w:t xml:space="preserve"> Las demás que determine el H. Ayuntamiento y el presente reglamento.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7.- </w:t>
      </w:r>
      <w:r w:rsidRPr="00683CD4">
        <w:rPr>
          <w:rFonts w:ascii="Arial" w:hAnsi="Arial" w:cs="Arial"/>
          <w:color w:val="000000"/>
        </w:rPr>
        <w:t>Los trabajadores del Sistema Integral de Mantenimiento Vial, prestarán sus servicios siempre mediante contrato individual de trabajo.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2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8.- </w:t>
      </w:r>
      <w:r w:rsidRPr="00683CD4">
        <w:rPr>
          <w:rFonts w:ascii="Arial" w:hAnsi="Arial" w:cs="Arial"/>
          <w:color w:val="000000"/>
        </w:rPr>
        <w:t>El personal adscrito al Sistema, deberá tratar al público con cortesía y respeto, quien en reciprocidad recibirá igual trato.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9.- Q</w:t>
      </w:r>
      <w:r w:rsidRPr="00683CD4">
        <w:rPr>
          <w:rFonts w:ascii="Arial" w:hAnsi="Arial" w:cs="Arial"/>
          <w:color w:val="000000"/>
        </w:rPr>
        <w:t>ueda estrictamente prohibido al personal adscrito al Sistema, solicitar cualquier dádiva, gratificación o remuneración al público en general por el servicio que se proporcione.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10.-</w:t>
      </w:r>
      <w:r w:rsidRPr="00683CD4">
        <w:rPr>
          <w:rFonts w:ascii="Arial" w:hAnsi="Arial" w:cs="Arial"/>
          <w:color w:val="000000"/>
        </w:rPr>
        <w:t xml:space="preserve"> Queda estrictamente prohibido al personal adscrito al Sistema Integral de Mantenimiento Vial, utilizar materiales, herramientas propiedad del Sistema Integral de Mantenimiento Vial y/o Municipio de Torreón, Coahuila, para fines particulares.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11.- </w:t>
      </w:r>
      <w:r w:rsidRPr="00683CD4">
        <w:rPr>
          <w:rFonts w:ascii="Arial" w:hAnsi="Arial" w:cs="Arial"/>
          <w:color w:val="000000"/>
        </w:rPr>
        <w:t xml:space="preserve"> El  Sistema Integral de Mantenimiento Vial  tiene la facultad de supervisar y controlar las obras realizadas en áreas públicas, que afecten la condición de operación de los servicios bajo su responsabilidad.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12.- </w:t>
      </w:r>
      <w:r w:rsidRPr="00683CD4">
        <w:rPr>
          <w:rFonts w:ascii="Arial" w:hAnsi="Arial" w:cs="Arial"/>
          <w:color w:val="000000"/>
        </w:rPr>
        <w:t>Queda terminantemente prohibido que el personal del Sistema Integral de Mantenimiento Vial, realice excavaciones en los sitios en que existen instalaciones de PEMEX, TELMEX, C.F.E.</w:t>
      </w:r>
      <w:r w:rsidR="006B563F">
        <w:rPr>
          <w:rFonts w:ascii="Arial" w:hAnsi="Arial" w:cs="Arial"/>
          <w:color w:val="000000"/>
        </w:rPr>
        <w:t>,</w:t>
      </w:r>
      <w:r w:rsidRPr="00683CD4">
        <w:rPr>
          <w:rFonts w:ascii="Arial" w:hAnsi="Arial" w:cs="Arial"/>
          <w:color w:val="000000"/>
        </w:rPr>
        <w:t xml:space="preserve"> SIMAS, </w:t>
      </w:r>
      <w:r w:rsidR="006B563F">
        <w:rPr>
          <w:rFonts w:ascii="Arial" w:hAnsi="Arial" w:cs="Arial"/>
          <w:color w:val="000000"/>
        </w:rPr>
        <w:t>Gas natural</w:t>
      </w:r>
      <w:r w:rsidRPr="00683CD4">
        <w:rPr>
          <w:rFonts w:ascii="Arial" w:hAnsi="Arial" w:cs="Arial"/>
          <w:color w:val="000000"/>
        </w:rPr>
        <w:t xml:space="preserve"> o cualquier otra red que al ser afectada origine una condición de contingencia en perjuicio de la población, sin la presencia de la supervisión autorizada de la dependencia que tenga a su cargo la red.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13</w:t>
      </w:r>
      <w:r w:rsidRPr="00683CD4">
        <w:rPr>
          <w:rFonts w:ascii="Arial" w:hAnsi="Arial" w:cs="Arial"/>
          <w:color w:val="000000"/>
        </w:rPr>
        <w:t>.- El Sistema  Integral de Mantenimiento  Vial, podrá denunciar y en caso de flagrancia podrá detener con el auxilio de la fuerza pública, a quien cause deterioro en los pavimentos, postes, banquetas, guarniciones, señalamientos, semáforos, parquímetros entre otros bienes municipales, incluyendo en estos los actos de vandalismo y accidentes remitiéndolos al Agente del Ministerio Público.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323E1B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color w:val="000000"/>
        </w:rPr>
        <w:t>En estos casos el Sistema Integral de Mantenimiento Vial determinará el monto para resarcir los daños comunicándole, de inmediato al Síndico Municipal a efecto de que haga suya la denuncia correspondiente y se cubran los daños ocasionados por dichos actos.</w:t>
      </w:r>
    </w:p>
    <w:p w:rsidR="00323E1B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6B563F" w:rsidRDefault="006B563F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6B563F" w:rsidRDefault="006B563F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6B563F" w:rsidRPr="006B563F" w:rsidRDefault="006B563F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lastRenderedPageBreak/>
        <w:t>Capítulo Tercero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DEL SERVICIO DE MANTENIMIENTO A VIALIDADES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14</w:t>
      </w:r>
      <w:r w:rsidRPr="00683CD4">
        <w:rPr>
          <w:rFonts w:ascii="Arial" w:hAnsi="Arial" w:cs="Arial"/>
          <w:color w:val="000000"/>
        </w:rPr>
        <w:t>.- Es obligación del Sis</w:t>
      </w:r>
      <w:r>
        <w:rPr>
          <w:rFonts w:ascii="Arial" w:hAnsi="Arial" w:cs="Arial"/>
          <w:color w:val="000000"/>
        </w:rPr>
        <w:t xml:space="preserve">tema Integral de Mantenimiento </w:t>
      </w:r>
      <w:r w:rsidRPr="00683CD4">
        <w:rPr>
          <w:rFonts w:ascii="Arial" w:hAnsi="Arial" w:cs="Arial"/>
          <w:color w:val="000000"/>
        </w:rPr>
        <w:t>Vial tener en condiciones óptimas las vialidades principales del Municipio.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15.- </w:t>
      </w:r>
      <w:r w:rsidRPr="00683CD4">
        <w:rPr>
          <w:rFonts w:ascii="Arial" w:hAnsi="Arial" w:cs="Arial"/>
          <w:color w:val="000000"/>
        </w:rPr>
        <w:t>Los residuos asfálticos que generen las actividades relacionadas con el mantenimiento a vialidades, se depositarán en los sitios que determine la Dirección General de Medio Ambiente del Municipio de Torreón, Coahuila.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16.- </w:t>
      </w:r>
      <w:r w:rsidRPr="00683CD4">
        <w:rPr>
          <w:rFonts w:ascii="Arial" w:hAnsi="Arial" w:cs="Arial"/>
          <w:color w:val="000000"/>
        </w:rPr>
        <w:t>La frecuencia del mantenimiento a vialidades será determinada por las necesidades de conservación de las mismas, en función del uso que se haga de ellas.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17.- </w:t>
      </w:r>
      <w:r w:rsidRPr="00683CD4">
        <w:rPr>
          <w:rFonts w:ascii="Arial" w:hAnsi="Arial" w:cs="Arial"/>
          <w:color w:val="000000"/>
        </w:rPr>
        <w:t xml:space="preserve">Los trabajos de pintura de guarniciones y señalización, solo se llevarán a cabo en las vialidades principales, destacando que estos solamente tienen un propósito de seguridad vial y que se suspenderán durante la temporada de lluvias, 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18.- </w:t>
      </w:r>
      <w:r w:rsidRPr="00683CD4">
        <w:rPr>
          <w:rFonts w:ascii="Arial" w:hAnsi="Arial" w:cs="Arial"/>
          <w:color w:val="000000"/>
        </w:rPr>
        <w:t>No se realizarán trabajos de bacheo en aquellos lugares donde existan: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Obras en proceso, fugas de agua potable y drenaje.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II.</w:t>
      </w:r>
      <w:r w:rsidRPr="00683CD4">
        <w:rPr>
          <w:rFonts w:cs="Arial"/>
          <w:color w:val="000000"/>
          <w:szCs w:val="24"/>
        </w:rPr>
        <w:t xml:space="preserve"> Hundimientos críticos.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Cuando corresponda a otra dependencia o particular la reparación.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19.</w:t>
      </w:r>
      <w:r w:rsidRPr="00683CD4">
        <w:rPr>
          <w:rFonts w:ascii="Arial" w:hAnsi="Arial" w:cs="Arial"/>
          <w:color w:val="000000"/>
        </w:rPr>
        <w:t>- Durante la realización de los trabajos, el personal está obligado a colocar la adecuada señalización preventiva a fin de evitar accidentes.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20.</w:t>
      </w:r>
      <w:r w:rsidRPr="00683CD4">
        <w:rPr>
          <w:rFonts w:ascii="Arial" w:hAnsi="Arial" w:cs="Arial"/>
          <w:color w:val="000000"/>
        </w:rPr>
        <w:t>- Por Vialidades principales se entenderá: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Primarias.- Aquellas que cruzan de extremo a extremo el Municipio.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lastRenderedPageBreak/>
        <w:t>II.</w:t>
      </w:r>
      <w:r w:rsidRPr="00683CD4">
        <w:rPr>
          <w:rFonts w:cs="Arial"/>
          <w:color w:val="000000"/>
          <w:szCs w:val="24"/>
        </w:rPr>
        <w:t xml:space="preserve"> Secundarias.- Aquellas que unen a dos primarias.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Locales.- Las principales de cada comunidad.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21.- </w:t>
      </w:r>
      <w:r w:rsidRPr="00683CD4">
        <w:rPr>
          <w:rFonts w:ascii="Arial" w:hAnsi="Arial" w:cs="Arial"/>
          <w:color w:val="000000"/>
        </w:rPr>
        <w:t>Los condóminos de las unidades habitacionales podrán convenir con el Ayuntamiento, para el mantenimiento de las áreas comunes en lo relativo a mantenimiento de la carpeta asfáltica.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22</w:t>
      </w:r>
      <w:r w:rsidRPr="00683CD4">
        <w:rPr>
          <w:rFonts w:ascii="Arial" w:hAnsi="Arial" w:cs="Arial"/>
          <w:color w:val="000000"/>
        </w:rPr>
        <w:t>.- En el caso de la colocación de topes, el solicitante deberá contar con la autorización del departamento de ingeniería y tránsito.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Capítulo Cuarto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DE LOS VEHÍCULOS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23.- </w:t>
      </w:r>
      <w:r w:rsidRPr="00683CD4">
        <w:rPr>
          <w:rFonts w:ascii="Arial" w:hAnsi="Arial" w:cs="Arial"/>
          <w:color w:val="000000"/>
        </w:rPr>
        <w:t>Los vehículos asignados al personal del  Sistema Integral de Mantenimiento Vial, deberán mantenerse en condiciones adecuadas, tener el logotipo correspondiente, número económico para su fácil identificación y deberán contar con un número telefónico para reportar las posibles anomalías en el servicio.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24.- </w:t>
      </w:r>
      <w:r w:rsidRPr="00683CD4">
        <w:rPr>
          <w:rFonts w:ascii="Arial" w:hAnsi="Arial" w:cs="Arial"/>
          <w:color w:val="000000"/>
        </w:rPr>
        <w:t>Queda estrictamente prohibido al personal adscrito al Sistema Integral de Mantenimiento Vial, utilizar  los vehículos propiedad del Sistema Integral de Mantenimiento Vial y/o Municipio de Torreón, Coahuila, para fines particulares</w:t>
      </w:r>
      <w:r>
        <w:rPr>
          <w:rFonts w:ascii="Arial" w:hAnsi="Arial" w:cs="Arial"/>
          <w:color w:val="000000"/>
        </w:rPr>
        <w:t>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25.- </w:t>
      </w:r>
      <w:r w:rsidRPr="00683CD4">
        <w:rPr>
          <w:rFonts w:ascii="Arial" w:hAnsi="Arial" w:cs="Arial"/>
          <w:color w:val="000000"/>
        </w:rPr>
        <w:t>El personal del Sistema Integral de mantenimiento Vial que tenga asignado algún vehículo será responsable del buen uso y conservación del mismo, debiendo informar  en el momento que detecte cualquier falla o desperfecto que detecte.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Capítulo Quinto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DE LA POBLACIÓN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lastRenderedPageBreak/>
        <w:t>Artículo 26.</w:t>
      </w:r>
      <w:r w:rsidRPr="00683CD4">
        <w:rPr>
          <w:rFonts w:ascii="Arial" w:hAnsi="Arial" w:cs="Arial"/>
          <w:color w:val="000000"/>
        </w:rPr>
        <w:t>- Todos los habitantes o visitantes del Municipio tienen las siguientes obligaciones: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Colaborar en la preservación y cuidado de la nomenclatura y señalización de uso público.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II.</w:t>
      </w:r>
      <w:r w:rsidRPr="00683CD4">
        <w:rPr>
          <w:rFonts w:cs="Arial"/>
          <w:color w:val="000000"/>
          <w:szCs w:val="24"/>
        </w:rPr>
        <w:t xml:space="preserve"> Abstenerse de destruir o maltratar pavimentos, guarniciones, banquetas y señalizaciones de la vía pública.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Abstenerse de romper pavimento, guarniciones y banquetas con la intención de hacer reparaciones o instalaciones, sin la autorización expresa de la autoridad municipal y en todos los casos estarán obligados a reparar el daño a dichas rupturas, así como recoger los materiales o escombros que resulten de estos trabajos.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IV.</w:t>
      </w:r>
      <w:r w:rsidRPr="00683CD4">
        <w:rPr>
          <w:rFonts w:cs="Arial"/>
          <w:color w:val="000000"/>
          <w:szCs w:val="24"/>
        </w:rPr>
        <w:t xml:space="preserve"> Solicitar la supervisión de los trabajos a realizarse al Sistema Integral de Mantenimiento Vial a fin de que se realice correctamente la reparación de los pavimentos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V.</w:t>
      </w:r>
      <w:r w:rsidRPr="00683CD4">
        <w:rPr>
          <w:rFonts w:cs="Arial"/>
          <w:color w:val="000000"/>
          <w:szCs w:val="24"/>
        </w:rPr>
        <w:t xml:space="preserve"> Abstenerse de maltratar, desmantelar, desconectar o manipular los semáforos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VI.</w:t>
      </w:r>
      <w:r w:rsidRPr="00683CD4">
        <w:rPr>
          <w:rFonts w:cs="Arial"/>
          <w:color w:val="000000"/>
          <w:szCs w:val="24"/>
        </w:rPr>
        <w:t xml:space="preserve"> Abstenerse de maltratar, desmantelar o manipular los parquímetros.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VII.</w:t>
      </w:r>
      <w:r w:rsidRPr="00683CD4">
        <w:rPr>
          <w:rFonts w:cs="Arial"/>
          <w:color w:val="000000"/>
          <w:szCs w:val="24"/>
        </w:rPr>
        <w:t xml:space="preserve"> Colaborar con el desalojo de las vialidades en proceso de recarpeteo, bacheo o reparación durante el tiempo que dure la obra.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VIII.</w:t>
      </w:r>
      <w:r w:rsidRPr="00683CD4">
        <w:rPr>
          <w:rFonts w:cs="Arial"/>
          <w:color w:val="000000"/>
          <w:szCs w:val="24"/>
        </w:rPr>
        <w:t xml:space="preserve"> Abstenerse de derramar agua en exceso sobre la carpeta asfáltica.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IX.</w:t>
      </w:r>
      <w:r w:rsidRPr="00683CD4">
        <w:rPr>
          <w:rFonts w:cs="Arial"/>
          <w:color w:val="000000"/>
          <w:szCs w:val="24"/>
        </w:rPr>
        <w:t xml:space="preserve"> Abstenerse de hacer reparaciones mayores de vehículos en la vía pública.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X.</w:t>
      </w:r>
      <w:r w:rsidRPr="00683CD4">
        <w:rPr>
          <w:rFonts w:cs="Arial"/>
          <w:color w:val="000000"/>
          <w:szCs w:val="24"/>
        </w:rPr>
        <w:t xml:space="preserve"> Abstenerse de vaciar combustibles, lubricantes o solventes sobre la carpeta asfáltica.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XI.</w:t>
      </w:r>
      <w:r w:rsidRPr="00683CD4">
        <w:rPr>
          <w:rFonts w:cs="Arial"/>
          <w:color w:val="000000"/>
          <w:szCs w:val="24"/>
        </w:rPr>
        <w:t xml:space="preserve"> Abstenerse de colocar propaganda, anuncios, calcas o cualquier otro objeto en semáforos, parquímetros y señalética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XII.</w:t>
      </w:r>
      <w:r w:rsidRPr="00683CD4">
        <w:rPr>
          <w:rFonts w:cs="Arial"/>
          <w:color w:val="000000"/>
          <w:szCs w:val="24"/>
        </w:rPr>
        <w:t xml:space="preserve"> Las demás previstas y ordenadas en el presente reglamento.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27</w:t>
      </w:r>
      <w:r w:rsidRPr="00683CD4">
        <w:rPr>
          <w:rFonts w:ascii="Arial" w:hAnsi="Arial" w:cs="Arial"/>
          <w:color w:val="000000"/>
        </w:rPr>
        <w:t>.- Se reconoce a la ciudadanía como vigilante honoraria, para que mediante la denuncia pública, haga del conocimiento del H. Ayuntamiento, de aquellos servidores públicos y de toda persona en general que violen u omitan las normas del presente reglamento.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lastRenderedPageBreak/>
        <w:t>Capítulo Sexto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OTRAS DEPENDENCIAS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28.- </w:t>
      </w:r>
      <w:r w:rsidRPr="00683CD4">
        <w:rPr>
          <w:rFonts w:ascii="Arial" w:hAnsi="Arial" w:cs="Arial"/>
          <w:color w:val="000000"/>
        </w:rPr>
        <w:t>Las dependencias gubernamentales que realicen rupturas en pavimentos, guarniciones y banquetas para reparación, mantenimiento o instalación de la infraestructura a su cargo, están obligadas a reparar el daño así como recoger los materiales y escombro que resulten de estos trabajos.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29.- </w:t>
      </w:r>
      <w:r w:rsidRPr="00683CD4">
        <w:rPr>
          <w:rFonts w:ascii="Arial" w:hAnsi="Arial" w:cs="Arial"/>
          <w:color w:val="000000"/>
        </w:rPr>
        <w:t>Las dependencias  que lleven a cabo obra en área pública, tienen la obligación de solicitar la supervisión de los trabajos a realizarse al Sistema Integral de Mantenimiento Vial a fin de que se realice correctamente la reparación de los pavimentos.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30.- </w:t>
      </w:r>
      <w:r w:rsidRPr="00683CD4">
        <w:rPr>
          <w:rFonts w:ascii="Arial" w:hAnsi="Arial" w:cs="Arial"/>
          <w:color w:val="000000"/>
        </w:rPr>
        <w:t>Las dependencias gubernamentales que realicen rupturas en pavimentos, guarniciones y banquetas para reparación, mantenimiento o instalación de la infraestructura a su cargo, deberán  reparar el daño a pavimento, guarniciones y banquetas dentro de los 3 días siguientes al término de la obra.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Capítulo Séptimo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DE LAS INFRACCIONES Y SANCIONES EN MATERIA DE MANTENIMIENTO A VIALIDADES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31.- </w:t>
      </w:r>
      <w:r w:rsidRPr="00683CD4">
        <w:rPr>
          <w:rFonts w:ascii="Arial" w:hAnsi="Arial" w:cs="Arial"/>
          <w:color w:val="000000"/>
        </w:rPr>
        <w:t>Se consideran infracciones al presente reglamento, las siguientes acciones: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La destrucción o maltrato de  la nomenclatura y señalización de uso público.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II.</w:t>
      </w:r>
      <w:r w:rsidRPr="00683CD4">
        <w:rPr>
          <w:rFonts w:cs="Arial"/>
          <w:color w:val="000000"/>
          <w:szCs w:val="24"/>
        </w:rPr>
        <w:t xml:space="preserve"> La destrucción o maltrato de pavimentos, guarniciones, banquetas y señalizaciones de la vía pública.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Romper pavimento, guarniciones y banquetas con la intención de hacer reparaciones o instalaciones, sin la autorización expresa de la autoridad municipal 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lastRenderedPageBreak/>
        <w:t>IV.</w:t>
      </w:r>
      <w:r w:rsidRPr="00683CD4">
        <w:rPr>
          <w:rFonts w:cs="Arial"/>
          <w:color w:val="000000"/>
          <w:szCs w:val="24"/>
        </w:rPr>
        <w:t xml:space="preserve"> No reparar el daño a pavimento, guarniciones y banquetas después de hacer reparaciones o instalaciones dentro de los 3 días siguientes al término de la reparación o instalación.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V.</w:t>
      </w:r>
      <w:r w:rsidRPr="00683CD4">
        <w:rPr>
          <w:rFonts w:cs="Arial"/>
          <w:color w:val="000000"/>
          <w:szCs w:val="24"/>
        </w:rPr>
        <w:t xml:space="preserve"> No recoger los materiales o escombros que resulten después de hacer reparaciones o instalaciones dentro de los 3 días siguientes al término de la obra.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VI.</w:t>
      </w:r>
      <w:r w:rsidRPr="00683CD4">
        <w:rPr>
          <w:rFonts w:cs="Arial"/>
          <w:color w:val="000000"/>
          <w:szCs w:val="24"/>
        </w:rPr>
        <w:t xml:space="preserve"> No solicitar la supervisión de los trabajos a realizarse al Sistema Integral de Mantenimiento Vial a fin de que se realice correctamente la reparación de los pavimentos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VII.</w:t>
      </w:r>
      <w:r w:rsidRPr="00683CD4">
        <w:rPr>
          <w:rFonts w:cs="Arial"/>
          <w:color w:val="000000"/>
          <w:szCs w:val="24"/>
        </w:rPr>
        <w:t xml:space="preserve"> Maltratar, desmantelar, desconectar o manipular los semáforos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VIII.</w:t>
      </w:r>
      <w:r w:rsidRPr="00683CD4">
        <w:rPr>
          <w:rFonts w:cs="Arial"/>
          <w:color w:val="000000"/>
          <w:szCs w:val="24"/>
        </w:rPr>
        <w:t xml:space="preserve"> Maltratar, desmantelar o manipular los parquímetros.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IX.</w:t>
      </w:r>
      <w:r w:rsidRPr="00683CD4">
        <w:rPr>
          <w:rFonts w:cs="Arial"/>
          <w:color w:val="000000"/>
          <w:szCs w:val="24"/>
        </w:rPr>
        <w:t xml:space="preserve"> No colaborar con el desalojo de las vialidades en proceso de recarpeteo, bacheo o reparación durante el tiempo que dure la obra.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X.</w:t>
      </w:r>
      <w:r w:rsidRPr="00683CD4">
        <w:rPr>
          <w:rFonts w:cs="Arial"/>
          <w:color w:val="000000"/>
          <w:szCs w:val="24"/>
        </w:rPr>
        <w:t xml:space="preserve"> Derramar agua en exceso sobre la carpeta asfáltica.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XI.</w:t>
      </w:r>
      <w:r w:rsidRPr="00683CD4">
        <w:rPr>
          <w:rFonts w:cs="Arial"/>
          <w:color w:val="000000"/>
          <w:szCs w:val="24"/>
        </w:rPr>
        <w:t xml:space="preserve"> Hacer reparaciones mayores de vehículos en la vía pública.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XII.</w:t>
      </w:r>
      <w:r w:rsidRPr="00683CD4">
        <w:rPr>
          <w:rFonts w:cs="Arial"/>
          <w:color w:val="000000"/>
          <w:szCs w:val="24"/>
        </w:rPr>
        <w:t xml:space="preserve"> Vaciar combustibles, lubricantes o solventes sobre la carpeta asfáltica.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XIII.</w:t>
      </w:r>
      <w:r w:rsidRPr="00683CD4">
        <w:rPr>
          <w:rFonts w:cs="Arial"/>
          <w:color w:val="000000"/>
          <w:szCs w:val="24"/>
        </w:rPr>
        <w:t xml:space="preserve"> Colocar propaganda, anuncios, calcas o cualquier otro objeto en semáforos, parquímetros y señalética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XIV.</w:t>
      </w:r>
      <w:r w:rsidRPr="00683CD4">
        <w:rPr>
          <w:rFonts w:cs="Arial"/>
          <w:color w:val="000000"/>
          <w:szCs w:val="24"/>
        </w:rPr>
        <w:t xml:space="preserve"> En general, cualquier incumplimiento a las disposiciones contenidas en este reglamento.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32</w:t>
      </w:r>
      <w:r w:rsidRPr="00683CD4">
        <w:rPr>
          <w:rFonts w:ascii="Arial" w:hAnsi="Arial" w:cs="Arial"/>
          <w:color w:val="000000"/>
        </w:rPr>
        <w:t>.- En la imposición de las sanciones se tomarán en cuenta la gravedad de la falta y los antecedentes del infractor.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Artículo 33</w:t>
      </w:r>
      <w:r w:rsidRPr="00683CD4">
        <w:rPr>
          <w:rFonts w:ascii="Arial" w:hAnsi="Arial" w:cs="Arial"/>
          <w:color w:val="000000"/>
        </w:rPr>
        <w:t>.- Las sanciones a los infractores de este reglamento, serán: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I.</w:t>
      </w:r>
      <w:r w:rsidRPr="00683CD4">
        <w:rPr>
          <w:rFonts w:cs="Arial"/>
          <w:color w:val="000000"/>
          <w:szCs w:val="24"/>
        </w:rPr>
        <w:t xml:space="preserve"> Amonestación.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II.</w:t>
      </w:r>
      <w:r w:rsidRPr="00683CD4">
        <w:rPr>
          <w:rFonts w:cs="Arial"/>
          <w:color w:val="000000"/>
          <w:szCs w:val="24"/>
        </w:rPr>
        <w:t xml:space="preserve"> Multa de acuerdo al tabulador vigente la cual será calculada de acuerdo al  Unidad de Medida y Actualización vigente en la región.</w:t>
      </w:r>
    </w:p>
    <w:p w:rsidR="00323E1B" w:rsidRPr="00683CD4" w:rsidRDefault="00323E1B" w:rsidP="00323E1B">
      <w:pPr>
        <w:pStyle w:val="Prrafodelista"/>
        <w:autoSpaceDE w:val="0"/>
        <w:autoSpaceDN w:val="0"/>
        <w:adjustRightInd w:val="0"/>
        <w:spacing w:after="120"/>
        <w:ind w:left="0"/>
        <w:rPr>
          <w:rFonts w:cs="Arial"/>
          <w:color w:val="000000"/>
          <w:szCs w:val="24"/>
        </w:rPr>
      </w:pPr>
      <w:r w:rsidRPr="00683CD4">
        <w:rPr>
          <w:rFonts w:cs="Arial"/>
          <w:b/>
          <w:color w:val="000000"/>
          <w:szCs w:val="24"/>
        </w:rPr>
        <w:t>III.</w:t>
      </w:r>
      <w:r w:rsidRPr="00683CD4">
        <w:rPr>
          <w:rFonts w:cs="Arial"/>
          <w:color w:val="000000"/>
          <w:szCs w:val="24"/>
        </w:rPr>
        <w:t xml:space="preserve"> Arresto administrativo hasta por 36 horas.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6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lastRenderedPageBreak/>
        <w:t xml:space="preserve">Artículo 34.- </w:t>
      </w:r>
      <w:r w:rsidRPr="00683CD4">
        <w:rPr>
          <w:rFonts w:ascii="Arial" w:hAnsi="Arial" w:cs="Arial"/>
          <w:color w:val="000000"/>
        </w:rPr>
        <w:t>El arresto se aplicará en los casos de reincidencia, sin derecho a conmutación, cuando exista desacato a la primera sanción, cuando el infractor sea sancionado por segunda ocasión, y en caso de no reparar el daño ocasionado.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4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 xml:space="preserve">Artículo 35.- </w:t>
      </w:r>
      <w:r w:rsidRPr="00683CD4">
        <w:rPr>
          <w:rFonts w:ascii="Arial" w:hAnsi="Arial" w:cs="Arial"/>
          <w:color w:val="000000"/>
        </w:rPr>
        <w:t>Las sanciones y multas aplicables serán independientes a la obligación de reparar el daño ocasionado al patrimonio municipal y/o a cualquier responsabilidad a la que sea acreedor el infractor de acuerdo a la autoridad competente.</w:t>
      </w: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323E1B" w:rsidRPr="00683CD4" w:rsidRDefault="00323E1B" w:rsidP="00323E1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83CD4">
        <w:rPr>
          <w:rFonts w:ascii="Arial" w:hAnsi="Arial" w:cs="Arial"/>
          <w:b/>
          <w:bCs/>
          <w:color w:val="000000"/>
        </w:rPr>
        <w:t>TRANSITORIOS</w:t>
      </w: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color w:val="000000"/>
        </w:rPr>
        <w:t>Artículo Primero.</w:t>
      </w:r>
      <w:r w:rsidRPr="00683CD4">
        <w:rPr>
          <w:rFonts w:ascii="Arial" w:hAnsi="Arial" w:cs="Arial"/>
          <w:color w:val="000000"/>
        </w:rPr>
        <w:t xml:space="preserve"> El presente Reglamento entrará en vigor al día siguiente de su publicación en la Gaceta Municipal;</w:t>
      </w: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14"/>
        </w:rPr>
      </w:pP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83CD4">
        <w:rPr>
          <w:rFonts w:ascii="Arial" w:hAnsi="Arial" w:cs="Arial"/>
          <w:b/>
          <w:color w:val="000000"/>
        </w:rPr>
        <w:t>Artículo Segundo.</w:t>
      </w:r>
      <w:r w:rsidRPr="00683CD4">
        <w:rPr>
          <w:rFonts w:ascii="Arial" w:hAnsi="Arial" w:cs="Arial"/>
          <w:color w:val="000000"/>
        </w:rPr>
        <w:t xml:space="preserve"> Se derogan todas las disposiciones administrativas y reglamentarias que se opongan al Reglamento que se expide; y</w:t>
      </w: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16"/>
        </w:rPr>
      </w:pP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</w:rPr>
      </w:pPr>
      <w:r w:rsidRPr="00683CD4">
        <w:rPr>
          <w:rFonts w:ascii="Arial" w:hAnsi="Arial" w:cs="Arial"/>
          <w:b/>
          <w:color w:val="000000"/>
        </w:rPr>
        <w:t>Artículo Tercero.</w:t>
      </w:r>
      <w:r w:rsidRPr="00683CD4">
        <w:rPr>
          <w:rFonts w:ascii="Arial" w:hAnsi="Arial" w:cs="Arial"/>
          <w:color w:val="000000"/>
        </w:rPr>
        <w:t xml:space="preserve"> Se instruye al Secretario del Republicano Ayuntamiento para que solicite la publicación del Reglamento en el Periódico Oficial del Gobierno del Estado. </w:t>
      </w:r>
    </w:p>
    <w:p w:rsidR="00323E1B" w:rsidRPr="00683CD4" w:rsidRDefault="00323E1B" w:rsidP="00323E1B">
      <w:pPr>
        <w:spacing w:before="120" w:after="120" w:line="360" w:lineRule="auto"/>
        <w:jc w:val="both"/>
        <w:rPr>
          <w:rFonts w:ascii="Arial" w:hAnsi="Arial" w:cs="Arial"/>
          <w:sz w:val="14"/>
        </w:rPr>
      </w:pPr>
    </w:p>
    <w:p w:rsidR="00323E1B" w:rsidRDefault="00323E1B" w:rsidP="00323E1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</w:t>
      </w:r>
      <w:r w:rsidRPr="00683CD4">
        <w:rPr>
          <w:rFonts w:ascii="Arial" w:hAnsi="Arial" w:cs="Arial"/>
          <w:b/>
        </w:rPr>
        <w:t xml:space="preserve">Cuarto.- </w:t>
      </w:r>
      <w:r w:rsidRPr="00683CD4">
        <w:rPr>
          <w:rFonts w:ascii="Arial" w:hAnsi="Arial" w:cs="Arial"/>
        </w:rPr>
        <w:t>Notifíquese el presente Acuerdo al Congreso del Estado de Coahuila, a la Dirección de Contraloría, al Sistema Integral de Mantenimiento Vial, del municipio de Torreón, así como a los demás interesados para el cumplimiento que a cada uno de ellos corresponda.</w:t>
      </w:r>
    </w:p>
    <w:p w:rsidR="006B563F" w:rsidRPr="006B563F" w:rsidRDefault="006B563F" w:rsidP="00323E1B">
      <w:pPr>
        <w:spacing w:before="120" w:after="120" w:line="360" w:lineRule="auto"/>
        <w:jc w:val="both"/>
        <w:rPr>
          <w:rFonts w:ascii="Arial" w:hAnsi="Arial" w:cs="Arial"/>
          <w:sz w:val="2"/>
        </w:rPr>
      </w:pPr>
    </w:p>
    <w:p w:rsidR="00323E1B" w:rsidRPr="006B563F" w:rsidRDefault="00323E1B" w:rsidP="00323E1B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6B563F">
        <w:rPr>
          <w:rFonts w:ascii="Arial" w:hAnsi="Arial" w:cs="Arial"/>
          <w:b/>
        </w:rPr>
        <w:t>PRESIDENTE MUNICIPAL</w:t>
      </w:r>
    </w:p>
    <w:p w:rsidR="006B563F" w:rsidRPr="006B563F" w:rsidRDefault="00323E1B" w:rsidP="006B563F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6B563F">
        <w:rPr>
          <w:rFonts w:ascii="Arial" w:hAnsi="Arial" w:cs="Arial"/>
          <w:b/>
        </w:rPr>
        <w:t>ING. MIGUEL ANGEL RIQUELME SOLIS.</w:t>
      </w:r>
    </w:p>
    <w:p w:rsidR="006B563F" w:rsidRPr="006B563F" w:rsidRDefault="006B563F" w:rsidP="006B563F">
      <w:pPr>
        <w:spacing w:before="120" w:after="120" w:line="360" w:lineRule="auto"/>
        <w:jc w:val="center"/>
        <w:rPr>
          <w:rFonts w:ascii="Arial" w:hAnsi="Arial" w:cs="Arial"/>
          <w:b/>
          <w:sz w:val="6"/>
        </w:rPr>
      </w:pPr>
    </w:p>
    <w:p w:rsidR="00323E1B" w:rsidRPr="006B563F" w:rsidRDefault="00323E1B" w:rsidP="00323E1B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6B563F">
        <w:rPr>
          <w:rFonts w:ascii="Arial" w:hAnsi="Arial" w:cs="Arial"/>
          <w:b/>
        </w:rPr>
        <w:t>SECRETARIO DEL AYUNTAMIENTO</w:t>
      </w:r>
    </w:p>
    <w:p w:rsidR="00C8265B" w:rsidRDefault="00323E1B" w:rsidP="006B563F">
      <w:pPr>
        <w:spacing w:before="120" w:after="120" w:line="360" w:lineRule="auto"/>
        <w:jc w:val="center"/>
      </w:pPr>
      <w:r w:rsidRPr="006B563F">
        <w:rPr>
          <w:rFonts w:ascii="Arial" w:hAnsi="Arial" w:cs="Arial"/>
          <w:b/>
        </w:rPr>
        <w:t>LIC. JORGE LUIS MORÁN DELGADO.</w:t>
      </w:r>
      <w:r w:rsidRPr="006B563F">
        <w:rPr>
          <w:rFonts w:ascii="Arial" w:hAnsi="Arial" w:cs="Arial"/>
          <w:sz w:val="28"/>
        </w:rPr>
        <w:t xml:space="preserve"> </w:t>
      </w:r>
    </w:p>
    <w:sectPr w:rsidR="00C8265B" w:rsidSect="000771D1">
      <w:headerReference w:type="default" r:id="rId9"/>
      <w:footerReference w:type="default" r:id="rId10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1B" w:rsidRDefault="00323E1B" w:rsidP="00E92599">
      <w:r>
        <w:separator/>
      </w:r>
    </w:p>
  </w:endnote>
  <w:endnote w:type="continuationSeparator" w:id="0">
    <w:p w:rsidR="00323E1B" w:rsidRDefault="00323E1B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1B" w:rsidRDefault="00323E1B" w:rsidP="00C8265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B563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1B" w:rsidRDefault="00323E1B" w:rsidP="00E92599">
      <w:r>
        <w:separator/>
      </w:r>
    </w:p>
  </w:footnote>
  <w:footnote w:type="continuationSeparator" w:id="0">
    <w:p w:rsidR="00323E1B" w:rsidRDefault="00323E1B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1B" w:rsidRDefault="00323E1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53"/>
    <w:multiLevelType w:val="hybridMultilevel"/>
    <w:tmpl w:val="AFA264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E74"/>
    <w:multiLevelType w:val="hybridMultilevel"/>
    <w:tmpl w:val="43C2F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7476"/>
    <w:multiLevelType w:val="hybridMultilevel"/>
    <w:tmpl w:val="2610B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339B"/>
    <w:multiLevelType w:val="hybridMultilevel"/>
    <w:tmpl w:val="1A465D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6896"/>
    <w:multiLevelType w:val="hybridMultilevel"/>
    <w:tmpl w:val="4F12B7EE"/>
    <w:lvl w:ilvl="0" w:tplc="C60C72F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44069"/>
    <w:multiLevelType w:val="hybridMultilevel"/>
    <w:tmpl w:val="7B3890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E1F10"/>
    <w:multiLevelType w:val="hybridMultilevel"/>
    <w:tmpl w:val="729C6A0E"/>
    <w:lvl w:ilvl="0" w:tplc="F72CEA06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91DF1"/>
    <w:multiLevelType w:val="hybridMultilevel"/>
    <w:tmpl w:val="99E6B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B4E84"/>
    <w:multiLevelType w:val="hybridMultilevel"/>
    <w:tmpl w:val="5254EACA"/>
    <w:lvl w:ilvl="0" w:tplc="EF34682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E0EEB"/>
    <w:multiLevelType w:val="hybridMultilevel"/>
    <w:tmpl w:val="45068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280E"/>
    <w:multiLevelType w:val="hybridMultilevel"/>
    <w:tmpl w:val="D870C0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01E5B"/>
    <w:multiLevelType w:val="hybridMultilevel"/>
    <w:tmpl w:val="6DB63B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E3E1C"/>
    <w:multiLevelType w:val="hybridMultilevel"/>
    <w:tmpl w:val="15F844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95655"/>
    <w:multiLevelType w:val="hybridMultilevel"/>
    <w:tmpl w:val="7D28D68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C29ED"/>
    <w:multiLevelType w:val="hybridMultilevel"/>
    <w:tmpl w:val="49862E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9270A"/>
    <w:multiLevelType w:val="hybridMultilevel"/>
    <w:tmpl w:val="B8F07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D683F7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C2388"/>
    <w:multiLevelType w:val="hybridMultilevel"/>
    <w:tmpl w:val="B13C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EB458D"/>
    <w:multiLevelType w:val="hybridMultilevel"/>
    <w:tmpl w:val="F12E29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C50548"/>
    <w:multiLevelType w:val="hybridMultilevel"/>
    <w:tmpl w:val="872E84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66188F"/>
    <w:multiLevelType w:val="hybridMultilevel"/>
    <w:tmpl w:val="83364A06"/>
    <w:lvl w:ilvl="0" w:tplc="080A0017">
      <w:start w:val="1"/>
      <w:numFmt w:val="lowerLetter"/>
      <w:lvlText w:val="%1)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DF7146"/>
    <w:multiLevelType w:val="hybridMultilevel"/>
    <w:tmpl w:val="B3D8177C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E03CD"/>
    <w:multiLevelType w:val="hybridMultilevel"/>
    <w:tmpl w:val="D7AEE6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C05384"/>
    <w:multiLevelType w:val="hybridMultilevel"/>
    <w:tmpl w:val="621E9B0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167CD"/>
    <w:multiLevelType w:val="hybridMultilevel"/>
    <w:tmpl w:val="1FB2403C"/>
    <w:lvl w:ilvl="0" w:tplc="B0DA36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2904F2"/>
    <w:multiLevelType w:val="hybridMultilevel"/>
    <w:tmpl w:val="AD729310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F4F39"/>
    <w:multiLevelType w:val="hybridMultilevel"/>
    <w:tmpl w:val="FA80A3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5D37A9"/>
    <w:multiLevelType w:val="hybridMultilevel"/>
    <w:tmpl w:val="2AF416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383814"/>
    <w:multiLevelType w:val="hybridMultilevel"/>
    <w:tmpl w:val="B62C69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005952"/>
    <w:multiLevelType w:val="hybridMultilevel"/>
    <w:tmpl w:val="E62CDE1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7F4CE9"/>
    <w:multiLevelType w:val="hybridMultilevel"/>
    <w:tmpl w:val="7CD2F7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320CF1"/>
    <w:multiLevelType w:val="hybridMultilevel"/>
    <w:tmpl w:val="EDC8B424"/>
    <w:lvl w:ilvl="0" w:tplc="6AACE52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B2095"/>
    <w:multiLevelType w:val="hybridMultilevel"/>
    <w:tmpl w:val="74C29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0610D8"/>
    <w:multiLevelType w:val="hybridMultilevel"/>
    <w:tmpl w:val="AD729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A97807"/>
    <w:multiLevelType w:val="hybridMultilevel"/>
    <w:tmpl w:val="C9705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226EC1"/>
    <w:multiLevelType w:val="hybridMultilevel"/>
    <w:tmpl w:val="87EE15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55791A"/>
    <w:multiLevelType w:val="hybridMultilevel"/>
    <w:tmpl w:val="4670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AE9ABEB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F6FAF"/>
    <w:multiLevelType w:val="hybridMultilevel"/>
    <w:tmpl w:val="C974FD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9B289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63AC7"/>
    <w:multiLevelType w:val="hybridMultilevel"/>
    <w:tmpl w:val="61DE05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8E3FFA"/>
    <w:multiLevelType w:val="hybridMultilevel"/>
    <w:tmpl w:val="4C1C53F6"/>
    <w:lvl w:ilvl="0" w:tplc="40763F8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A3634E"/>
    <w:multiLevelType w:val="hybridMultilevel"/>
    <w:tmpl w:val="CB9E20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823672"/>
    <w:multiLevelType w:val="hybridMultilevel"/>
    <w:tmpl w:val="FAA2A0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EA381A"/>
    <w:multiLevelType w:val="hybridMultilevel"/>
    <w:tmpl w:val="FD2C3D2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F85810"/>
    <w:multiLevelType w:val="hybridMultilevel"/>
    <w:tmpl w:val="F9A83950"/>
    <w:lvl w:ilvl="0" w:tplc="40763F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856CBB"/>
    <w:multiLevelType w:val="hybridMultilevel"/>
    <w:tmpl w:val="23364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A1279"/>
    <w:multiLevelType w:val="hybridMultilevel"/>
    <w:tmpl w:val="D17C3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B930CE"/>
    <w:multiLevelType w:val="hybridMultilevel"/>
    <w:tmpl w:val="27EAB6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9E7837"/>
    <w:multiLevelType w:val="hybridMultilevel"/>
    <w:tmpl w:val="6C6CD5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527F3D"/>
    <w:multiLevelType w:val="hybridMultilevel"/>
    <w:tmpl w:val="13CE2E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9A516D"/>
    <w:multiLevelType w:val="hybridMultilevel"/>
    <w:tmpl w:val="0D92FC7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91B2C"/>
    <w:multiLevelType w:val="hybridMultilevel"/>
    <w:tmpl w:val="2F1EE8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782952"/>
    <w:multiLevelType w:val="hybridMultilevel"/>
    <w:tmpl w:val="DD62B4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09095A"/>
    <w:multiLevelType w:val="hybridMultilevel"/>
    <w:tmpl w:val="E610AF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665283"/>
    <w:multiLevelType w:val="hybridMultilevel"/>
    <w:tmpl w:val="4A52B562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BE4EF5"/>
    <w:multiLevelType w:val="hybridMultilevel"/>
    <w:tmpl w:val="FD2C3D2C"/>
    <w:lvl w:ilvl="0" w:tplc="3BDE016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6B12D4"/>
    <w:multiLevelType w:val="hybridMultilevel"/>
    <w:tmpl w:val="F5369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8339EE"/>
    <w:multiLevelType w:val="hybridMultilevel"/>
    <w:tmpl w:val="24EA9B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114493"/>
    <w:multiLevelType w:val="hybridMultilevel"/>
    <w:tmpl w:val="010A3BC2"/>
    <w:lvl w:ilvl="0" w:tplc="0B1236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4D3B3A"/>
    <w:multiLevelType w:val="hybridMultilevel"/>
    <w:tmpl w:val="DDB613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D06668"/>
    <w:multiLevelType w:val="hybridMultilevel"/>
    <w:tmpl w:val="C7CEC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5B385A"/>
    <w:multiLevelType w:val="hybridMultilevel"/>
    <w:tmpl w:val="3F60903A"/>
    <w:lvl w:ilvl="0" w:tplc="6A7A5182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777170"/>
    <w:multiLevelType w:val="hybridMultilevel"/>
    <w:tmpl w:val="C6180BA6"/>
    <w:lvl w:ilvl="0" w:tplc="55C4AF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6D155A"/>
    <w:multiLevelType w:val="hybridMultilevel"/>
    <w:tmpl w:val="074688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25385864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270D88"/>
    <w:multiLevelType w:val="hybridMultilevel"/>
    <w:tmpl w:val="858846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8C7EC1"/>
    <w:multiLevelType w:val="hybridMultilevel"/>
    <w:tmpl w:val="11A078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683577"/>
    <w:multiLevelType w:val="hybridMultilevel"/>
    <w:tmpl w:val="A3B6F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894685"/>
    <w:multiLevelType w:val="hybridMultilevel"/>
    <w:tmpl w:val="5A3C1778"/>
    <w:lvl w:ilvl="0" w:tplc="A21E071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B3455"/>
    <w:multiLevelType w:val="hybridMultilevel"/>
    <w:tmpl w:val="B3681F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F62AC7"/>
    <w:multiLevelType w:val="hybridMultilevel"/>
    <w:tmpl w:val="C400E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057719"/>
    <w:multiLevelType w:val="hybridMultilevel"/>
    <w:tmpl w:val="98BE2E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722BF7"/>
    <w:multiLevelType w:val="hybridMultilevel"/>
    <w:tmpl w:val="9FEA46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A022A4"/>
    <w:multiLevelType w:val="hybridMultilevel"/>
    <w:tmpl w:val="5C0803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ED5F50"/>
    <w:multiLevelType w:val="hybridMultilevel"/>
    <w:tmpl w:val="AC1E6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0C7326"/>
    <w:multiLevelType w:val="hybridMultilevel"/>
    <w:tmpl w:val="85E2D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3B04FF"/>
    <w:multiLevelType w:val="hybridMultilevel"/>
    <w:tmpl w:val="C0925928"/>
    <w:lvl w:ilvl="0" w:tplc="D1403FA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865C51"/>
    <w:multiLevelType w:val="hybridMultilevel"/>
    <w:tmpl w:val="C8C49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6B1DF6"/>
    <w:multiLevelType w:val="hybridMultilevel"/>
    <w:tmpl w:val="5E34680E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7"/>
  </w:num>
  <w:num w:numId="3">
    <w:abstractNumId w:val="4"/>
  </w:num>
  <w:num w:numId="4">
    <w:abstractNumId w:val="23"/>
  </w:num>
  <w:num w:numId="5">
    <w:abstractNumId w:val="53"/>
  </w:num>
  <w:num w:numId="6">
    <w:abstractNumId w:val="73"/>
  </w:num>
  <w:num w:numId="7">
    <w:abstractNumId w:val="30"/>
  </w:num>
  <w:num w:numId="8">
    <w:abstractNumId w:val="7"/>
  </w:num>
  <w:num w:numId="9">
    <w:abstractNumId w:val="72"/>
  </w:num>
  <w:num w:numId="10">
    <w:abstractNumId w:val="32"/>
  </w:num>
  <w:num w:numId="11">
    <w:abstractNumId w:val="60"/>
  </w:num>
  <w:num w:numId="12">
    <w:abstractNumId w:val="56"/>
  </w:num>
  <w:num w:numId="13">
    <w:abstractNumId w:val="65"/>
  </w:num>
  <w:num w:numId="14">
    <w:abstractNumId w:val="64"/>
  </w:num>
  <w:num w:numId="15">
    <w:abstractNumId w:val="16"/>
  </w:num>
  <w:num w:numId="16">
    <w:abstractNumId w:val="40"/>
  </w:num>
  <w:num w:numId="17">
    <w:abstractNumId w:val="33"/>
  </w:num>
  <w:num w:numId="18">
    <w:abstractNumId w:val="42"/>
  </w:num>
  <w:num w:numId="19">
    <w:abstractNumId w:val="8"/>
  </w:num>
  <w:num w:numId="20">
    <w:abstractNumId w:val="34"/>
  </w:num>
  <w:num w:numId="21">
    <w:abstractNumId w:val="13"/>
  </w:num>
  <w:num w:numId="22">
    <w:abstractNumId w:val="41"/>
  </w:num>
  <w:num w:numId="23">
    <w:abstractNumId w:val="24"/>
  </w:num>
  <w:num w:numId="24">
    <w:abstractNumId w:val="22"/>
  </w:num>
  <w:num w:numId="25">
    <w:abstractNumId w:val="28"/>
  </w:num>
  <w:num w:numId="26">
    <w:abstractNumId w:val="20"/>
  </w:num>
  <w:num w:numId="27">
    <w:abstractNumId w:val="52"/>
  </w:num>
  <w:num w:numId="28">
    <w:abstractNumId w:val="48"/>
  </w:num>
  <w:num w:numId="29">
    <w:abstractNumId w:val="75"/>
  </w:num>
  <w:num w:numId="30">
    <w:abstractNumId w:val="37"/>
  </w:num>
  <w:num w:numId="31">
    <w:abstractNumId w:val="3"/>
  </w:num>
  <w:num w:numId="32">
    <w:abstractNumId w:val="54"/>
  </w:num>
  <w:num w:numId="33">
    <w:abstractNumId w:val="14"/>
  </w:num>
  <w:num w:numId="34">
    <w:abstractNumId w:val="61"/>
  </w:num>
  <w:num w:numId="35">
    <w:abstractNumId w:val="35"/>
  </w:num>
  <w:num w:numId="36">
    <w:abstractNumId w:val="57"/>
  </w:num>
  <w:num w:numId="37">
    <w:abstractNumId w:val="36"/>
  </w:num>
  <w:num w:numId="38">
    <w:abstractNumId w:val="66"/>
  </w:num>
  <w:num w:numId="39">
    <w:abstractNumId w:val="15"/>
  </w:num>
  <w:num w:numId="40">
    <w:abstractNumId w:val="2"/>
  </w:num>
  <w:num w:numId="41">
    <w:abstractNumId w:val="39"/>
  </w:num>
  <w:num w:numId="42">
    <w:abstractNumId w:val="45"/>
  </w:num>
  <w:num w:numId="43">
    <w:abstractNumId w:val="70"/>
  </w:num>
  <w:num w:numId="44">
    <w:abstractNumId w:val="58"/>
  </w:num>
  <w:num w:numId="45">
    <w:abstractNumId w:val="0"/>
  </w:num>
  <w:num w:numId="46">
    <w:abstractNumId w:val="18"/>
  </w:num>
  <w:num w:numId="47">
    <w:abstractNumId w:val="21"/>
  </w:num>
  <w:num w:numId="48">
    <w:abstractNumId w:val="47"/>
  </w:num>
  <w:num w:numId="49">
    <w:abstractNumId w:val="62"/>
  </w:num>
  <w:num w:numId="50">
    <w:abstractNumId w:val="46"/>
  </w:num>
  <w:num w:numId="51">
    <w:abstractNumId w:val="71"/>
  </w:num>
  <w:num w:numId="52">
    <w:abstractNumId w:val="10"/>
  </w:num>
  <w:num w:numId="53">
    <w:abstractNumId w:val="68"/>
  </w:num>
  <w:num w:numId="54">
    <w:abstractNumId w:val="51"/>
  </w:num>
  <w:num w:numId="55">
    <w:abstractNumId w:val="25"/>
  </w:num>
  <w:num w:numId="56">
    <w:abstractNumId w:val="11"/>
  </w:num>
  <w:num w:numId="57">
    <w:abstractNumId w:val="63"/>
  </w:num>
  <w:num w:numId="58">
    <w:abstractNumId w:val="29"/>
  </w:num>
  <w:num w:numId="59">
    <w:abstractNumId w:val="5"/>
  </w:num>
  <w:num w:numId="60">
    <w:abstractNumId w:val="26"/>
  </w:num>
  <w:num w:numId="61">
    <w:abstractNumId w:val="69"/>
  </w:num>
  <w:num w:numId="62">
    <w:abstractNumId w:val="55"/>
  </w:num>
  <w:num w:numId="63">
    <w:abstractNumId w:val="17"/>
  </w:num>
  <w:num w:numId="64">
    <w:abstractNumId w:val="49"/>
  </w:num>
  <w:num w:numId="65">
    <w:abstractNumId w:val="1"/>
  </w:num>
  <w:num w:numId="66">
    <w:abstractNumId w:val="50"/>
  </w:num>
  <w:num w:numId="67">
    <w:abstractNumId w:val="59"/>
  </w:num>
  <w:num w:numId="68">
    <w:abstractNumId w:val="27"/>
  </w:num>
  <w:num w:numId="69">
    <w:abstractNumId w:val="44"/>
  </w:num>
  <w:num w:numId="70">
    <w:abstractNumId w:val="19"/>
  </w:num>
  <w:num w:numId="71">
    <w:abstractNumId w:val="12"/>
  </w:num>
  <w:num w:numId="72">
    <w:abstractNumId w:val="43"/>
  </w:num>
  <w:num w:numId="73">
    <w:abstractNumId w:val="74"/>
  </w:num>
  <w:num w:numId="74">
    <w:abstractNumId w:val="6"/>
  </w:num>
  <w:num w:numId="75">
    <w:abstractNumId w:val="9"/>
  </w:num>
  <w:num w:numId="76">
    <w:abstractNumId w:val="3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1B"/>
    <w:rsid w:val="000771D1"/>
    <w:rsid w:val="000F1400"/>
    <w:rsid w:val="0012040A"/>
    <w:rsid w:val="001754CB"/>
    <w:rsid w:val="0018072D"/>
    <w:rsid w:val="002C0474"/>
    <w:rsid w:val="00323E1B"/>
    <w:rsid w:val="006B563F"/>
    <w:rsid w:val="00B25B91"/>
    <w:rsid w:val="00BE6F70"/>
    <w:rsid w:val="00C8265B"/>
    <w:rsid w:val="00CD772E"/>
    <w:rsid w:val="00CF01C5"/>
    <w:rsid w:val="00E54E73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E4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1B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jc w:val="both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jc w:val="both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jc w:val="both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3"/>
    </w:pPr>
    <w:rPr>
      <w:rFonts w:asciiTheme="majorHAnsi" w:eastAsiaTheme="majorEastAsia" w:hAnsiTheme="majorHAnsi" w:cstheme="majorBidi"/>
      <w:lang w:val="es-MX" w:eastAsia="ja-JP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5"/>
    </w:pPr>
    <w:rPr>
      <w:rFonts w:asciiTheme="majorHAnsi" w:eastAsiaTheme="majorEastAsia" w:hAnsiTheme="majorHAnsi" w:cstheme="majorBidi"/>
      <w:color w:val="595959" w:themeColor="text1" w:themeTint="A6"/>
      <w:szCs w:val="20"/>
      <w:lang w:val="es-MX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Cs w:val="20"/>
      <w:lang w:val="es-MX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Cs w:val="20"/>
      <w:lang w:val="es-MX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Cs w:val="20"/>
      <w:lang w:val="es-MX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  <w:spacing w:before="120" w:after="240" w:line="360" w:lineRule="auto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  <w:spacing w:before="120" w:after="240" w:line="360" w:lineRule="auto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before="120"/>
      <w:contextualSpacing/>
      <w:jc w:val="both"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before="120" w:after="240"/>
      <w:jc w:val="both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E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rFonts w:ascii="Arial" w:eastAsiaTheme="minorEastAsia" w:hAnsi="Arial" w:cstheme="minorBidi"/>
      <w:i/>
      <w:iCs/>
      <w:szCs w:val="20"/>
      <w:lang w:val="es-MX" w:eastAsia="ja-JP"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F01C5"/>
    <w:pPr>
      <w:spacing w:before="100" w:beforeAutospacing="1" w:after="240" w:line="360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customStyle="1" w:styleId="CitaintensaCar">
    <w:name w:val="Cita intensa Car"/>
    <w:basedOn w:val="Fuentedeprrafopredeter"/>
    <w:link w:val="Citaintens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spacing w:before="120" w:after="240" w:line="360" w:lineRule="auto"/>
      <w:ind w:left="720"/>
      <w:contextualSpacing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before="120" w:after="100" w:line="360" w:lineRule="auto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before="120"/>
      <w:jc w:val="both"/>
    </w:pPr>
    <w:rPr>
      <w:rFonts w:ascii="Arial" w:eastAsiaTheme="minorHAnsi" w:hAnsi="Arial" w:cstheme="minorBidi"/>
      <w:szCs w:val="20"/>
      <w:lang w:val="es-MX"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  <w:pPr>
      <w:spacing w:before="120" w:after="240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decuerpo">
    <w:name w:val="Body Text"/>
    <w:basedOn w:val="Normal"/>
    <w:link w:val="TextodecuerpoCar"/>
    <w:uiPriority w:val="1"/>
    <w:qFormat/>
    <w:rsid w:val="00CF01C5"/>
    <w:pPr>
      <w:widowControl w:val="0"/>
      <w:autoSpaceDE w:val="0"/>
      <w:autoSpaceDN w:val="0"/>
      <w:spacing w:before="120"/>
      <w:jc w:val="both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1B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jc w:val="both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jc w:val="both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jc w:val="both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3"/>
    </w:pPr>
    <w:rPr>
      <w:rFonts w:asciiTheme="majorHAnsi" w:eastAsiaTheme="majorEastAsia" w:hAnsiTheme="majorHAnsi" w:cstheme="majorBidi"/>
      <w:lang w:val="es-MX" w:eastAsia="ja-JP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5"/>
    </w:pPr>
    <w:rPr>
      <w:rFonts w:asciiTheme="majorHAnsi" w:eastAsiaTheme="majorEastAsia" w:hAnsiTheme="majorHAnsi" w:cstheme="majorBidi"/>
      <w:color w:val="595959" w:themeColor="text1" w:themeTint="A6"/>
      <w:szCs w:val="20"/>
      <w:lang w:val="es-MX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Cs w:val="20"/>
      <w:lang w:val="es-MX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Cs w:val="20"/>
      <w:lang w:val="es-MX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Cs w:val="20"/>
      <w:lang w:val="es-MX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  <w:spacing w:before="120" w:after="240" w:line="360" w:lineRule="auto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  <w:spacing w:before="120" w:after="240" w:line="360" w:lineRule="auto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before="120"/>
      <w:contextualSpacing/>
      <w:jc w:val="both"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before="120" w:after="240"/>
      <w:jc w:val="both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E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rFonts w:ascii="Arial" w:eastAsiaTheme="minorEastAsia" w:hAnsi="Arial" w:cstheme="minorBidi"/>
      <w:i/>
      <w:iCs/>
      <w:szCs w:val="20"/>
      <w:lang w:val="es-MX" w:eastAsia="ja-JP"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F01C5"/>
    <w:pPr>
      <w:spacing w:before="100" w:beforeAutospacing="1" w:after="240" w:line="360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customStyle="1" w:styleId="CitaintensaCar">
    <w:name w:val="Cita intensa Car"/>
    <w:basedOn w:val="Fuentedeprrafopredeter"/>
    <w:link w:val="Citaintens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spacing w:before="120" w:after="240" w:line="360" w:lineRule="auto"/>
      <w:ind w:left="720"/>
      <w:contextualSpacing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before="120" w:after="100" w:line="360" w:lineRule="auto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before="120"/>
      <w:jc w:val="both"/>
    </w:pPr>
    <w:rPr>
      <w:rFonts w:ascii="Arial" w:eastAsiaTheme="minorHAnsi" w:hAnsi="Arial" w:cstheme="minorBidi"/>
      <w:szCs w:val="20"/>
      <w:lang w:val="es-MX"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  <w:pPr>
      <w:spacing w:before="120" w:after="240"/>
      <w:jc w:val="both"/>
    </w:pPr>
    <w:rPr>
      <w:rFonts w:ascii="Arial" w:eastAsiaTheme="minorEastAsia" w:hAnsi="Arial" w:cstheme="minorBidi"/>
      <w:szCs w:val="20"/>
      <w:lang w:val="es-MX"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decuerpo">
    <w:name w:val="Body Text"/>
    <w:basedOn w:val="Normal"/>
    <w:link w:val="TextodecuerpoCar"/>
    <w:uiPriority w:val="1"/>
    <w:qFormat/>
    <w:rsid w:val="00CF01C5"/>
    <w:pPr>
      <w:widowControl w:val="0"/>
      <w:autoSpaceDE w:val="0"/>
      <w:autoSpaceDN w:val="0"/>
      <w:spacing w:before="120"/>
      <w:jc w:val="both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N%20TRC%2022: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9325B-A640-5440-BBF7-85B70848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4</TotalTime>
  <Pages>11</Pages>
  <Words>2655</Words>
  <Characters>14606</Characters>
  <Application>Microsoft Macintosh Word</Application>
  <DocSecurity>0</DocSecurity>
  <Lines>121</Lines>
  <Paragraphs>34</Paragraphs>
  <ScaleCrop>false</ScaleCrop>
  <Company/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BF</cp:lastModifiedBy>
  <cp:revision>1</cp:revision>
  <cp:lastPrinted>2022-01-27T19:46:00Z</cp:lastPrinted>
  <dcterms:created xsi:type="dcterms:W3CDTF">2022-04-02T20:04:00Z</dcterms:created>
  <dcterms:modified xsi:type="dcterms:W3CDTF">2022-04-02T20:24:00Z</dcterms:modified>
</cp:coreProperties>
</file>