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6E41A3" w:rsidRPr="00AE1EF2" w:rsidRDefault="00532CCC" w:rsidP="00220D5F">
      <w:pPr>
        <w:pStyle w:val="NormalWeb"/>
        <w:spacing w:before="0" w:beforeAutospacing="0" w:after="0" w:afterAutospacing="0"/>
        <w:jc w:val="both"/>
        <w:rPr>
          <w:rFonts w:eastAsia="Avenir Light"/>
          <w:color w:val="631F21"/>
          <w:kern w:val="24"/>
          <w:sz w:val="21"/>
          <w:szCs w:val="21"/>
        </w:rPr>
      </w:pPr>
      <w:r w:rsidRPr="00AE1EF2">
        <w:rPr>
          <w:rFonts w:eastAsia="Avenir Light"/>
          <w:color w:val="631F21"/>
          <w:kern w:val="24"/>
          <w:sz w:val="40"/>
          <w:szCs w:val="40"/>
        </w:rPr>
        <w:t>Av</w:t>
      </w:r>
      <w:r w:rsidR="00035D01" w:rsidRPr="00AE1EF2">
        <w:rPr>
          <w:rFonts w:eastAsia="Avenir Light"/>
          <w:color w:val="631F21"/>
          <w:kern w:val="24"/>
          <w:sz w:val="40"/>
          <w:szCs w:val="40"/>
        </w:rPr>
        <w:t xml:space="preserve">iso </w:t>
      </w:r>
      <w:r w:rsidR="00A858C6" w:rsidRPr="00AE1EF2">
        <w:rPr>
          <w:rFonts w:eastAsia="Avenir Light"/>
          <w:color w:val="631F21"/>
          <w:kern w:val="24"/>
          <w:sz w:val="40"/>
          <w:szCs w:val="40"/>
        </w:rPr>
        <w:t>de Pri</w:t>
      </w:r>
      <w:r w:rsidR="0033077E" w:rsidRPr="00AE1EF2">
        <w:rPr>
          <w:rFonts w:eastAsia="Avenir Light"/>
          <w:color w:val="631F21"/>
          <w:kern w:val="24"/>
          <w:sz w:val="40"/>
          <w:szCs w:val="40"/>
        </w:rPr>
        <w:t>vacidad</w:t>
      </w:r>
      <w:r w:rsidR="007914D0" w:rsidRPr="00AE1EF2">
        <w:rPr>
          <w:rFonts w:eastAsia="Avenir Light"/>
          <w:color w:val="631F21"/>
          <w:kern w:val="24"/>
          <w:sz w:val="40"/>
          <w:szCs w:val="40"/>
        </w:rPr>
        <w:t xml:space="preserve"> para</w:t>
      </w:r>
      <w:r w:rsidR="007D13CA" w:rsidRPr="00AE1EF2">
        <w:rPr>
          <w:rFonts w:eastAsia="Avenir Light"/>
          <w:color w:val="631F21"/>
          <w:kern w:val="24"/>
          <w:sz w:val="40"/>
          <w:szCs w:val="40"/>
        </w:rPr>
        <w:t xml:space="preserve"> el Trámite de Servicios de Urbanismo: Licencias de Construcción y Uso de Subdivisión.</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7D13CA" w:rsidRPr="007D13CA" w:rsidRDefault="007D13CA" w:rsidP="007D13CA">
      <w:pPr>
        <w:pStyle w:val="NormalWeb"/>
        <w:spacing w:before="0" w:beforeAutospacing="0" w:after="0" w:afterAutospacing="0"/>
        <w:jc w:val="both"/>
        <w:rPr>
          <w:rFonts w:eastAsia="Avenir Light"/>
          <w:color w:val="808080" w:themeColor="background1" w:themeShade="80"/>
          <w:kern w:val="24"/>
          <w:sz w:val="21"/>
          <w:szCs w:val="21"/>
        </w:rPr>
      </w:pPr>
      <w:r w:rsidRPr="007D13CA">
        <w:rPr>
          <w:rFonts w:eastAsia="Avenir Light"/>
          <w:color w:val="808080" w:themeColor="background1" w:themeShade="80"/>
          <w:kern w:val="24"/>
          <w:sz w:val="21"/>
          <w:szCs w:val="21"/>
        </w:rPr>
        <w:t xml:space="preserve">El Archivo Municipal </w:t>
      </w:r>
      <w:r w:rsidRPr="007D13CA">
        <w:rPr>
          <w:color w:val="808080" w:themeColor="background1" w:themeShade="80"/>
          <w:sz w:val="21"/>
          <w:szCs w:val="21"/>
        </w:rPr>
        <w:t>con domicilio en Acuña 140 Sur, Col. Centro en la ciudad de Torreón</w:t>
      </w:r>
      <w:r w:rsidRPr="007D13CA">
        <w:rPr>
          <w:rFonts w:eastAsia="Avenir Light"/>
          <w:color w:val="808080" w:themeColor="background1" w:themeShade="80"/>
          <w:kern w:val="24"/>
          <w:sz w:val="21"/>
          <w:szCs w:val="21"/>
        </w:rPr>
        <w:t xml:space="preserve">  Coahuila bajo El Reglamento del Archivo Municipal; quien es la responsable del uso y protección de datos personales presentados en este Trámite de Servicios de Urbanismo, Licencias de Construcción y Uso de Subdivisión, y para lo cual se informa lo siguiente:</w:t>
      </w:r>
    </w:p>
    <w:p w:rsidR="007D13CA" w:rsidRPr="007D13CA" w:rsidRDefault="007D13CA" w:rsidP="007D13CA">
      <w:pPr>
        <w:pStyle w:val="NormalWeb"/>
        <w:spacing w:before="0" w:beforeAutospacing="0" w:after="0" w:afterAutospacing="0"/>
        <w:jc w:val="both"/>
        <w:rPr>
          <w:color w:val="808080" w:themeColor="background1" w:themeShade="80"/>
          <w:sz w:val="21"/>
          <w:szCs w:val="21"/>
        </w:rPr>
      </w:pPr>
    </w:p>
    <w:p w:rsidR="007D13CA" w:rsidRPr="007D13CA" w:rsidRDefault="007D13CA" w:rsidP="007D13CA">
      <w:pPr>
        <w:pStyle w:val="NormalWeb"/>
        <w:spacing w:before="0" w:beforeAutospacing="0" w:after="0" w:afterAutospacing="0"/>
        <w:jc w:val="both"/>
        <w:rPr>
          <w:rFonts w:eastAsia="Avenir Light"/>
          <w:color w:val="808080" w:themeColor="background1" w:themeShade="80"/>
          <w:kern w:val="24"/>
          <w:sz w:val="21"/>
          <w:szCs w:val="21"/>
        </w:rPr>
      </w:pPr>
      <w:r w:rsidRPr="007D13C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artículo 51, numeral 1 al 13 de la Ley de Ingresos del Municipio de Torreón para llevar a cabo las finalidades descritas en el presente Aviso de Privacidad, se utilizan como datos personales los siguientes:</w:t>
      </w:r>
    </w:p>
    <w:p w:rsidR="007D13CA" w:rsidRPr="007D13CA" w:rsidRDefault="007D13CA" w:rsidP="007D13CA">
      <w:pPr>
        <w:pStyle w:val="NormalWeb"/>
        <w:spacing w:before="0" w:beforeAutospacing="0" w:after="0" w:afterAutospacing="0"/>
        <w:jc w:val="both"/>
        <w:rPr>
          <w:rFonts w:eastAsia="Avenir Light"/>
          <w:color w:val="808080" w:themeColor="background1" w:themeShade="80"/>
          <w:kern w:val="24"/>
          <w:sz w:val="21"/>
          <w:szCs w:val="21"/>
        </w:rPr>
      </w:pPr>
    </w:p>
    <w:p w:rsidR="007D13CA" w:rsidRDefault="007D13CA" w:rsidP="007D13CA">
      <w:pPr>
        <w:pStyle w:val="NormalWeb"/>
        <w:numPr>
          <w:ilvl w:val="0"/>
          <w:numId w:val="5"/>
        </w:numPr>
        <w:spacing w:before="0" w:beforeAutospacing="0" w:after="0" w:afterAutospacing="0"/>
        <w:ind w:left="720"/>
        <w:jc w:val="both"/>
        <w:rPr>
          <w:rFonts w:eastAsia="Avenir Light"/>
          <w:color w:val="808080" w:themeColor="background1" w:themeShade="80"/>
          <w:kern w:val="24"/>
          <w:sz w:val="21"/>
          <w:szCs w:val="21"/>
        </w:rPr>
        <w:sectPr w:rsidR="007D13CA" w:rsidSect="00757A84">
          <w:headerReference w:type="default" r:id="rId8"/>
          <w:type w:val="continuous"/>
          <w:pgSz w:w="12240" w:h="15840"/>
          <w:pgMar w:top="1417" w:right="1701" w:bottom="0" w:left="1701" w:header="708" w:footer="708" w:gutter="0"/>
          <w:cols w:space="708"/>
          <w:docGrid w:linePitch="360"/>
        </w:sectPr>
      </w:pPr>
    </w:p>
    <w:p w:rsidR="007D13CA" w:rsidRDefault="007D13CA" w:rsidP="007D13CA">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7D13CA">
        <w:rPr>
          <w:rFonts w:eastAsia="Avenir Light"/>
          <w:color w:val="808080" w:themeColor="background1" w:themeShade="80"/>
          <w:kern w:val="24"/>
          <w:sz w:val="21"/>
          <w:szCs w:val="21"/>
        </w:rPr>
        <w:lastRenderedPageBreak/>
        <w:t>Copia de INE</w:t>
      </w:r>
    </w:p>
    <w:p w:rsidR="007D13CA" w:rsidRDefault="007D13CA" w:rsidP="007D13CA">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7D13CA">
        <w:rPr>
          <w:rFonts w:eastAsia="Avenir Light"/>
          <w:color w:val="808080" w:themeColor="background1" w:themeShade="80"/>
          <w:kern w:val="24"/>
          <w:sz w:val="21"/>
          <w:szCs w:val="21"/>
        </w:rPr>
        <w:t>Domicilio</w:t>
      </w:r>
    </w:p>
    <w:p w:rsidR="007D13CA" w:rsidRDefault="007D13CA" w:rsidP="007D13CA">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w:t>
      </w:r>
      <w:r w:rsidRPr="007D13CA">
        <w:rPr>
          <w:rFonts w:eastAsia="Avenir Light"/>
          <w:color w:val="808080" w:themeColor="background1" w:themeShade="80"/>
          <w:kern w:val="24"/>
          <w:sz w:val="21"/>
          <w:szCs w:val="21"/>
        </w:rPr>
        <w:t>dad</w:t>
      </w:r>
      <w:r>
        <w:rPr>
          <w:rFonts w:eastAsia="Avenir Light"/>
          <w:color w:val="808080" w:themeColor="background1" w:themeShade="80"/>
          <w:kern w:val="24"/>
          <w:sz w:val="21"/>
          <w:szCs w:val="21"/>
        </w:rPr>
        <w:t xml:space="preserve"> </w:t>
      </w:r>
    </w:p>
    <w:p w:rsidR="007D13CA" w:rsidRDefault="007D13CA" w:rsidP="007D13CA">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S</w:t>
      </w:r>
      <w:r w:rsidRPr="007D13CA">
        <w:rPr>
          <w:rFonts w:eastAsia="Avenir Light"/>
          <w:color w:val="808080" w:themeColor="background1" w:themeShade="80"/>
          <w:kern w:val="24"/>
          <w:sz w:val="21"/>
          <w:szCs w:val="21"/>
        </w:rPr>
        <w:t>exo</w:t>
      </w:r>
    </w:p>
    <w:p w:rsidR="007D13CA" w:rsidRPr="007D13CA" w:rsidRDefault="007D13CA" w:rsidP="007D13CA">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w:t>
      </w:r>
      <w:r w:rsidRPr="007D13CA">
        <w:rPr>
          <w:rFonts w:eastAsia="Avenir Light"/>
          <w:color w:val="808080" w:themeColor="background1" w:themeShade="80"/>
          <w:kern w:val="24"/>
          <w:sz w:val="21"/>
          <w:szCs w:val="21"/>
        </w:rPr>
        <w:t>irma</w:t>
      </w:r>
    </w:p>
    <w:p w:rsidR="007D13CA" w:rsidRDefault="007D13CA" w:rsidP="007D13CA">
      <w:pPr>
        <w:pStyle w:val="NormalWeb"/>
        <w:spacing w:before="0" w:beforeAutospacing="0" w:after="0" w:afterAutospacing="0"/>
        <w:jc w:val="both"/>
        <w:rPr>
          <w:color w:val="808080" w:themeColor="background1" w:themeShade="80"/>
          <w:sz w:val="21"/>
          <w:szCs w:val="21"/>
        </w:rPr>
        <w:sectPr w:rsidR="007D13CA" w:rsidSect="007D13CA">
          <w:type w:val="continuous"/>
          <w:pgSz w:w="12240" w:h="15840"/>
          <w:pgMar w:top="1417" w:right="1701" w:bottom="0" w:left="1701" w:header="708" w:footer="708" w:gutter="0"/>
          <w:cols w:num="2" w:space="708"/>
          <w:docGrid w:linePitch="360"/>
        </w:sectPr>
      </w:pPr>
    </w:p>
    <w:p w:rsidR="007D13CA" w:rsidRPr="007D13CA" w:rsidRDefault="007D13CA" w:rsidP="007D13CA">
      <w:pPr>
        <w:pStyle w:val="NormalWeb"/>
        <w:spacing w:before="0" w:beforeAutospacing="0" w:after="0" w:afterAutospacing="0"/>
        <w:jc w:val="both"/>
        <w:rPr>
          <w:color w:val="808080" w:themeColor="background1" w:themeShade="80"/>
          <w:sz w:val="21"/>
          <w:szCs w:val="21"/>
        </w:rPr>
      </w:pPr>
    </w:p>
    <w:p w:rsidR="007D13CA" w:rsidRPr="007D13CA" w:rsidRDefault="007D13CA" w:rsidP="007D13CA">
      <w:pPr>
        <w:pStyle w:val="NormalWeb"/>
        <w:spacing w:before="0" w:beforeAutospacing="0" w:after="0" w:afterAutospacing="0"/>
        <w:jc w:val="both"/>
        <w:rPr>
          <w:rFonts w:eastAsia="Avenir Light"/>
          <w:color w:val="808080" w:themeColor="background1" w:themeShade="80"/>
          <w:kern w:val="24"/>
          <w:sz w:val="21"/>
          <w:szCs w:val="21"/>
        </w:rPr>
      </w:pPr>
      <w:r w:rsidRPr="007D13CA">
        <w:rPr>
          <w:rFonts w:eastAsia="Avenir Light"/>
          <w:color w:val="808080" w:themeColor="background1" w:themeShade="80"/>
          <w:kern w:val="24"/>
          <w:sz w:val="21"/>
          <w:szCs w:val="21"/>
        </w:rPr>
        <w:t xml:space="preserve">Los datos personales recabados tienen como finalidad responder al Solicitante, la Validación y/o Verificación a su solicitud de Servicios de Urbanismo, Licencias de Construcción y Uso de Subdivisión. </w:t>
      </w:r>
    </w:p>
    <w:p w:rsidR="007D13CA" w:rsidRPr="007D13CA" w:rsidRDefault="007D13CA" w:rsidP="007D13CA">
      <w:pPr>
        <w:pStyle w:val="NormalWeb"/>
        <w:spacing w:before="0" w:beforeAutospacing="0" w:after="0" w:afterAutospacing="0"/>
        <w:ind w:left="720"/>
        <w:jc w:val="both"/>
        <w:rPr>
          <w:rFonts w:eastAsia="Avenir Light"/>
          <w:color w:val="808080" w:themeColor="background1" w:themeShade="80"/>
          <w:kern w:val="24"/>
          <w:sz w:val="21"/>
          <w:szCs w:val="21"/>
        </w:rPr>
      </w:pPr>
    </w:p>
    <w:p w:rsidR="007914D0" w:rsidRPr="007D13CA" w:rsidRDefault="007D13CA" w:rsidP="007D13CA">
      <w:pPr>
        <w:pStyle w:val="NormalWeb"/>
        <w:spacing w:before="0" w:beforeAutospacing="0" w:after="0" w:afterAutospacing="0"/>
        <w:jc w:val="both"/>
        <w:rPr>
          <w:rFonts w:eastAsia="Avenir Light"/>
          <w:color w:val="808080" w:themeColor="background1" w:themeShade="80"/>
          <w:kern w:val="24"/>
          <w:sz w:val="21"/>
          <w:szCs w:val="21"/>
        </w:rPr>
      </w:pPr>
      <w:r w:rsidRPr="007D13CA">
        <w:rPr>
          <w:rFonts w:eastAsia="Avenir Light"/>
          <w:color w:val="808080" w:themeColor="background1" w:themeShade="80"/>
          <w:kern w:val="24"/>
          <w:sz w:val="21"/>
          <w:szCs w:val="21"/>
        </w:rPr>
        <w:t>Asimismo se informa, que la información relacionada en este Trámite de Servicios de Urbanismo, Licencias de Construcción y Uso de Subdivisión, es susceptible a ser difundida públicamente de acuerdo a la Ley de Acceso, siempre y cuando el titular de los datos personales lo haya consentido por escrito y/o cuando por algún ordenamiento jurídico se requiera.</w:t>
      </w:r>
    </w:p>
    <w:p w:rsidR="007D13CA" w:rsidRPr="00AE1EF2" w:rsidRDefault="007D13CA" w:rsidP="007D13CA">
      <w:pPr>
        <w:pStyle w:val="NormalWeb"/>
        <w:spacing w:before="0" w:beforeAutospacing="0" w:after="0" w:afterAutospacing="0"/>
        <w:jc w:val="both"/>
        <w:rPr>
          <w:rFonts w:ascii="Calibri" w:eastAsia="Avenir Light" w:hAnsi="Calibri" w:cs="Calibri"/>
          <w:color w:val="943634" w:themeColor="accent2" w:themeShade="BF"/>
          <w:kern w:val="24"/>
          <w:sz w:val="20"/>
          <w:szCs w:val="20"/>
        </w:rPr>
      </w:pPr>
    </w:p>
    <w:p w:rsidR="00B179B3" w:rsidRPr="00AE1EF2"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AE1EF2">
        <w:rPr>
          <w:rFonts w:eastAsia="Avenir Light"/>
          <w:color w:val="943634" w:themeColor="accent2" w:themeShade="BF"/>
          <w:kern w:val="24"/>
          <w:sz w:val="40"/>
          <w:szCs w:val="40"/>
        </w:rPr>
        <w:t>D</w:t>
      </w:r>
      <w:r w:rsidR="00532CCC" w:rsidRPr="00AE1EF2">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7914D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EB425D"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35B9E7B8" wp14:editId="37FB5DAE">
                <wp:simplePos x="0" y="0"/>
                <wp:positionH relativeFrom="column">
                  <wp:posOffset>-975360</wp:posOffset>
                </wp:positionH>
                <wp:positionV relativeFrom="paragraph">
                  <wp:posOffset>1074420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9B" w:rsidRPr="00AE1EF2" w:rsidRDefault="002E679B" w:rsidP="002E679B">
                            <w:pPr>
                              <w:jc w:val="center"/>
                              <w:rPr>
                                <w:b/>
                              </w:rPr>
                            </w:pPr>
                            <w:r>
                              <w:t xml:space="preserve"> </w:t>
                            </w:r>
                            <w:r w:rsidRPr="00AE1EF2">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84.6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" fillcolor="#7f7f7f [1612]" strokecolor="#943634 [2405]" strokeweight="2pt">
                <v:textbox>
                  <w:txbxContent>
                    <w:p w:rsidR="002E679B" w:rsidRPr="00AE1EF2" w:rsidRDefault="002E679B" w:rsidP="002E679B">
                      <w:pPr>
                        <w:jc w:val="center"/>
                        <w:rPr>
                          <w:b/>
                        </w:rPr>
                      </w:pPr>
                      <w:r>
                        <w:t xml:space="preserve"> </w:t>
                      </w:r>
                      <w:r w:rsidRPr="00AE1EF2">
                        <w:rPr>
                          <w:b/>
                          <w:color w:val="000000" w:themeColor="text1"/>
                        </w:rPr>
                        <w:t>www.torreon.gob.mx/transparencia</w:t>
                      </w:r>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1459BE6" wp14:editId="267AAF88">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30"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11pg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w:t>
      </w:r>
      <w:bookmarkStart w:id="0" w:name="_GoBack"/>
      <w:bookmarkEnd w:id="0"/>
      <w:r w:rsidR="00DB6E01" w:rsidRPr="00DB6E01">
        <w:rPr>
          <w:color w:val="808080" w:themeColor="background1" w:themeShade="80"/>
          <w:sz w:val="21"/>
          <w:szCs w:val="21"/>
        </w:rPr>
        <w:t>b.mx/transparencia/privacidad.cfm</w:t>
      </w:r>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FB" w:rsidRDefault="00CC26FB" w:rsidP="00AE1EF2">
      <w:pPr>
        <w:spacing w:after="0" w:line="240" w:lineRule="auto"/>
      </w:pPr>
      <w:r>
        <w:separator/>
      </w:r>
    </w:p>
  </w:endnote>
  <w:endnote w:type="continuationSeparator" w:id="0">
    <w:p w:rsidR="00CC26FB" w:rsidRDefault="00CC26FB" w:rsidP="00AE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FB" w:rsidRDefault="00CC26FB" w:rsidP="00AE1EF2">
      <w:pPr>
        <w:spacing w:after="0" w:line="240" w:lineRule="auto"/>
      </w:pPr>
      <w:r>
        <w:separator/>
      </w:r>
    </w:p>
  </w:footnote>
  <w:footnote w:type="continuationSeparator" w:id="0">
    <w:p w:rsidR="00CC26FB" w:rsidRDefault="00CC26FB" w:rsidP="00AE1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F2" w:rsidRDefault="00AE1EF2">
    <w:pPr>
      <w:pStyle w:val="Encabezado"/>
    </w:pPr>
    <w:r>
      <w:rPr>
        <w:noProof/>
        <w:lang w:eastAsia="es-MX"/>
      </w:rPr>
      <w:drawing>
        <wp:anchor distT="0" distB="0" distL="114300" distR="114300" simplePos="0" relativeHeight="251658240" behindDoc="0" locked="0" layoutInCell="1" allowOverlap="1">
          <wp:simplePos x="0" y="0"/>
          <wp:positionH relativeFrom="column">
            <wp:posOffset>-51435</wp:posOffset>
          </wp:positionH>
          <wp:positionV relativeFrom="paragraph">
            <wp:posOffset>-249555</wp:posOffset>
          </wp:positionV>
          <wp:extent cx="5734050" cy="1114425"/>
          <wp:effectExtent l="0" t="0" r="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734050"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79051E1"/>
    <w:multiLevelType w:val="hybridMultilevel"/>
    <w:tmpl w:val="F3E2D8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11910DE9"/>
    <w:multiLevelType w:val="hybridMultilevel"/>
    <w:tmpl w:val="A73880B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276B6AE4"/>
    <w:multiLevelType w:val="hybridMultilevel"/>
    <w:tmpl w:val="F6C80CC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35AE2456"/>
    <w:multiLevelType w:val="hybridMultilevel"/>
    <w:tmpl w:val="7822471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8746E7"/>
    <w:multiLevelType w:val="hybridMultilevel"/>
    <w:tmpl w:val="A1EC86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464D306F"/>
    <w:multiLevelType w:val="hybridMultilevel"/>
    <w:tmpl w:val="848C871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46641F57"/>
    <w:multiLevelType w:val="hybridMultilevel"/>
    <w:tmpl w:val="1108DC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8">
    <w:nsid w:val="61344498"/>
    <w:multiLevelType w:val="hybridMultilevel"/>
    <w:tmpl w:val="9B489F92"/>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64C4A80"/>
    <w:multiLevelType w:val="hybridMultilevel"/>
    <w:tmpl w:val="A99C70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nsid w:val="6C5662C6"/>
    <w:multiLevelType w:val="hybridMultilevel"/>
    <w:tmpl w:val="1E702B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0"/>
  </w:num>
  <w:num w:numId="2">
    <w:abstractNumId w:val="10"/>
  </w:num>
  <w:num w:numId="3">
    <w:abstractNumId w:val="4"/>
  </w:num>
  <w:num w:numId="4">
    <w:abstractNumId w:val="17"/>
  </w:num>
  <w:num w:numId="5">
    <w:abstractNumId w:val="24"/>
  </w:num>
  <w:num w:numId="6">
    <w:abstractNumId w:val="15"/>
  </w:num>
  <w:num w:numId="7">
    <w:abstractNumId w:val="16"/>
  </w:num>
  <w:num w:numId="8">
    <w:abstractNumId w:val="23"/>
  </w:num>
  <w:num w:numId="9">
    <w:abstractNumId w:val="3"/>
  </w:num>
  <w:num w:numId="10">
    <w:abstractNumId w:val="8"/>
  </w:num>
  <w:num w:numId="11">
    <w:abstractNumId w:val="14"/>
  </w:num>
  <w:num w:numId="12">
    <w:abstractNumId w:val="5"/>
  </w:num>
  <w:num w:numId="13">
    <w:abstractNumId w:val="19"/>
  </w:num>
  <w:num w:numId="14">
    <w:abstractNumId w:val="2"/>
  </w:num>
  <w:num w:numId="15">
    <w:abstractNumId w:val="6"/>
  </w:num>
  <w:num w:numId="16">
    <w:abstractNumId w:val="22"/>
  </w:num>
  <w:num w:numId="17">
    <w:abstractNumId w:val="7"/>
  </w:num>
  <w:num w:numId="18">
    <w:abstractNumId w:val="12"/>
  </w:num>
  <w:num w:numId="19">
    <w:abstractNumId w:val="9"/>
  </w:num>
  <w:num w:numId="20">
    <w:abstractNumId w:val="21"/>
  </w:num>
  <w:num w:numId="21">
    <w:abstractNumId w:val="18"/>
  </w:num>
  <w:num w:numId="22">
    <w:abstractNumId w:val="11"/>
  </w:num>
  <w:num w:numId="2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047AD"/>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26842"/>
    <w:rsid w:val="002365C7"/>
    <w:rsid w:val="00250D43"/>
    <w:rsid w:val="00260F69"/>
    <w:rsid w:val="00267695"/>
    <w:rsid w:val="002734D1"/>
    <w:rsid w:val="00274944"/>
    <w:rsid w:val="00277E38"/>
    <w:rsid w:val="00283610"/>
    <w:rsid w:val="0028441C"/>
    <w:rsid w:val="002A281F"/>
    <w:rsid w:val="002A285B"/>
    <w:rsid w:val="002B3D5A"/>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0F2E"/>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733D8"/>
    <w:rsid w:val="00573C87"/>
    <w:rsid w:val="0059346E"/>
    <w:rsid w:val="00597673"/>
    <w:rsid w:val="005A32D8"/>
    <w:rsid w:val="005A3FFF"/>
    <w:rsid w:val="005B5326"/>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14D0"/>
    <w:rsid w:val="007920C7"/>
    <w:rsid w:val="007A48F3"/>
    <w:rsid w:val="007A6235"/>
    <w:rsid w:val="007C054B"/>
    <w:rsid w:val="007C1921"/>
    <w:rsid w:val="007C287A"/>
    <w:rsid w:val="007C4833"/>
    <w:rsid w:val="007D13CA"/>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14EF"/>
    <w:rsid w:val="00A630B2"/>
    <w:rsid w:val="00A639FF"/>
    <w:rsid w:val="00A6515B"/>
    <w:rsid w:val="00A75ABF"/>
    <w:rsid w:val="00A77153"/>
    <w:rsid w:val="00A858C6"/>
    <w:rsid w:val="00AA550F"/>
    <w:rsid w:val="00AA6CEC"/>
    <w:rsid w:val="00AB08F6"/>
    <w:rsid w:val="00AB1D5C"/>
    <w:rsid w:val="00AD6D01"/>
    <w:rsid w:val="00AE1EF2"/>
    <w:rsid w:val="00AE20C0"/>
    <w:rsid w:val="00AE4CF7"/>
    <w:rsid w:val="00AE5B35"/>
    <w:rsid w:val="00AF0265"/>
    <w:rsid w:val="00AF3A2B"/>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C26FB"/>
    <w:rsid w:val="00CE5437"/>
    <w:rsid w:val="00CE68DF"/>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AE1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EF2"/>
  </w:style>
  <w:style w:type="paragraph" w:styleId="Piedepgina">
    <w:name w:val="footer"/>
    <w:basedOn w:val="Normal"/>
    <w:link w:val="PiedepginaCar"/>
    <w:uiPriority w:val="99"/>
    <w:unhideWhenUsed/>
    <w:rsid w:val="00AE1E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AE1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EF2"/>
  </w:style>
  <w:style w:type="paragraph" w:styleId="Piedepgina">
    <w:name w:val="footer"/>
    <w:basedOn w:val="Normal"/>
    <w:link w:val="PiedepginaCar"/>
    <w:uiPriority w:val="99"/>
    <w:unhideWhenUsed/>
    <w:rsid w:val="00AE1E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2022-01-12T20:26:00Z</dcterms:created>
  <dcterms:modified xsi:type="dcterms:W3CDTF">2022-01-12T20:26:00Z</dcterms:modified>
</cp:coreProperties>
</file>