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4771EE" w:rsidRDefault="004771EE"/>
    <w:p w:rsidR="007D5F31" w:rsidRPr="00445840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445840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44584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44584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44584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445840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445840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44584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E339F" w:rsidRPr="00445840">
        <w:rPr>
          <w:rFonts w:eastAsia="Avenir Light"/>
          <w:color w:val="943634" w:themeColor="accent2" w:themeShade="BF"/>
          <w:kern w:val="24"/>
          <w:sz w:val="40"/>
          <w:szCs w:val="40"/>
        </w:rPr>
        <w:t>el Trámite d</w:t>
      </w:r>
      <w:r w:rsidR="007758DC" w:rsidRPr="00445840">
        <w:rPr>
          <w:rFonts w:eastAsia="Avenir Light"/>
          <w:color w:val="943634" w:themeColor="accent2" w:themeShade="BF"/>
          <w:kern w:val="24"/>
          <w:sz w:val="40"/>
          <w:szCs w:val="40"/>
        </w:rPr>
        <w:t>e Quejas y Denuncias</w:t>
      </w:r>
    </w:p>
    <w:p w:rsidR="007758DC" w:rsidRPr="007758DC" w:rsidRDefault="007758DC" w:rsidP="007758DC">
      <w:pPr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7758D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La Dirección General de Contraloría Municipal, con domicilio en </w:t>
      </w:r>
      <w:r w:rsidRPr="007758DC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5o. Piso del Antiguo Banco de México, en calle Cepeda no. 175 Sur, esquina con ave. Morelos, colonia Centro, C.P. 27000</w:t>
      </w:r>
      <w:r w:rsidRPr="007758D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, en la ciudad de Torreón Coahuila; quien es la responsable del uso y protección de datos personales presentados en este Trámite de Quejas y Denuncias, y para lo cual se informa lo siguiente:</w:t>
      </w:r>
    </w:p>
    <w:p w:rsidR="007758DC" w:rsidRPr="007758DC" w:rsidRDefault="007758DC" w:rsidP="007758D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20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conformidad con el artículo 133, fracción XII del Código Municipal del Estado y Municipios de Coahuila de Zaragoza, artículo 22, fracción VI del Reglamento Orgánico de la Administración Pública Municipal de Torreón, Coahuila de Zaragoza,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7758DC" w:rsidRPr="007758DC" w:rsidRDefault="007758DC" w:rsidP="007758D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758DC" w:rsidRPr="007758DC" w:rsidRDefault="007758DC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758DC" w:rsidRPr="007758DC" w:rsidSect="0074247A">
          <w:headerReference w:type="default" r:id="rId8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7758DC" w:rsidRPr="007758DC" w:rsidRDefault="007758DC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Nombre.</w:t>
      </w:r>
    </w:p>
    <w:p w:rsidR="007758DC" w:rsidRPr="007758DC" w:rsidRDefault="007758DC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Dirección.</w:t>
      </w:r>
    </w:p>
    <w:p w:rsidR="007758DC" w:rsidRPr="007758DC" w:rsidRDefault="007758DC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Teléfono.</w:t>
      </w:r>
    </w:p>
    <w:p w:rsidR="007758DC" w:rsidRPr="007758DC" w:rsidRDefault="007758DC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Correo Electrónico.</w:t>
      </w:r>
    </w:p>
    <w:p w:rsidR="007758DC" w:rsidRPr="007758DC" w:rsidRDefault="007758DC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Edad</w:t>
      </w:r>
    </w:p>
    <w:p w:rsidR="007758DC" w:rsidRPr="007758DC" w:rsidRDefault="007758DC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Sexo.</w:t>
      </w:r>
    </w:p>
    <w:p w:rsidR="007758DC" w:rsidRPr="007758DC" w:rsidRDefault="007758DC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Ocupación.</w:t>
      </w:r>
    </w:p>
    <w:p w:rsidR="007758DC" w:rsidRPr="007758DC" w:rsidRDefault="007758DC" w:rsidP="007758DC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Firma.</w:t>
      </w:r>
    </w:p>
    <w:p w:rsidR="007758DC" w:rsidRPr="007758DC" w:rsidRDefault="007758DC" w:rsidP="007758D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7758DC" w:rsidRPr="007758DC" w:rsidSect="007758DC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7758DC" w:rsidRPr="007758DC" w:rsidRDefault="007758DC" w:rsidP="007758D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7758DC" w:rsidRPr="007758DC" w:rsidRDefault="007758DC" w:rsidP="007758D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al trámite, t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urnar su caso a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la dependencia correspondiente y l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lev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ar un c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ontrol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Pr="007758DC">
        <w:rPr>
          <w:rFonts w:eastAsia="Avenir Light"/>
          <w:color w:val="808080" w:themeColor="background1" w:themeShade="80"/>
          <w:kern w:val="24"/>
          <w:sz w:val="21"/>
          <w:szCs w:val="21"/>
        </w:rPr>
        <w:t>stadístico.</w:t>
      </w:r>
    </w:p>
    <w:p w:rsidR="007758DC" w:rsidRDefault="007758DC" w:rsidP="007758DC">
      <w:pPr>
        <w:spacing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</w:p>
    <w:p w:rsidR="007758DC" w:rsidRPr="007758DC" w:rsidRDefault="007758DC" w:rsidP="007758DC">
      <w:pPr>
        <w:spacing w:line="240" w:lineRule="auto"/>
        <w:jc w:val="both"/>
        <w:rPr>
          <w:rFonts w:ascii="Times New Roman" w:eastAsia="Calibri" w:hAnsi="Times New Roman" w:cs="Times New Roman"/>
          <w:color w:val="808080" w:themeColor="background1" w:themeShade="80"/>
          <w:sz w:val="21"/>
          <w:szCs w:val="21"/>
        </w:rPr>
      </w:pPr>
      <w:r w:rsidRPr="007758DC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Asimismo, se informa que la información relacionada en este Trámite de Quejas y Denuncias, es susceptible a ser difundida públicamente de acuerdo a la Ley de Acceso, siempre y cuando el titular de los datos personales lo haya consentido por escrito y/o cuando por algún ordenamiento jurídico se requiera. </w:t>
      </w:r>
    </w:p>
    <w:p w:rsidR="00532CCC" w:rsidRPr="00445840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445840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E05E46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04A23F" wp14:editId="16D13C08">
                <wp:simplePos x="0" y="0"/>
                <wp:positionH relativeFrom="column">
                  <wp:posOffset>-984885</wp:posOffset>
                </wp:positionH>
                <wp:positionV relativeFrom="paragraph">
                  <wp:posOffset>1097280</wp:posOffset>
                </wp:positionV>
                <wp:extent cx="7562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Pr="00445840" w:rsidRDefault="00180C1D" w:rsidP="007A62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5840">
                              <w:rPr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445840">
                              <w:rPr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-77.55pt;margin-top:86.4pt;width:595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t/sg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" fillcolor="#7f7f7f [1612]" strokecolor="#943634 [2405]" strokeweight="2pt">
                <v:textbox>
                  <w:txbxContent>
                    <w:p w:rsidR="00180C1D" w:rsidRPr="00445840" w:rsidRDefault="00180C1D" w:rsidP="007A623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45840">
                        <w:rPr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445840">
                        <w:rPr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F8BD05" wp14:editId="287858E9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A5" w:rsidRDefault="00F83FA5" w:rsidP="00445840">
      <w:pPr>
        <w:spacing w:after="0" w:line="240" w:lineRule="auto"/>
      </w:pPr>
      <w:r>
        <w:separator/>
      </w:r>
    </w:p>
  </w:endnote>
  <w:endnote w:type="continuationSeparator" w:id="0">
    <w:p w:rsidR="00F83FA5" w:rsidRDefault="00F83FA5" w:rsidP="0044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A5" w:rsidRDefault="00F83FA5" w:rsidP="00445840">
      <w:pPr>
        <w:spacing w:after="0" w:line="240" w:lineRule="auto"/>
      </w:pPr>
      <w:r>
        <w:separator/>
      </w:r>
    </w:p>
  </w:footnote>
  <w:footnote w:type="continuationSeparator" w:id="0">
    <w:p w:rsidR="00F83FA5" w:rsidRDefault="00F83FA5" w:rsidP="0044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40" w:rsidRDefault="004458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-240029</wp:posOffset>
          </wp:positionV>
          <wp:extent cx="5334000" cy="1181100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784"/>
    <w:multiLevelType w:val="hybridMultilevel"/>
    <w:tmpl w:val="292279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4"/>
  </w:num>
  <w:num w:numId="5">
    <w:abstractNumId w:val="8"/>
  </w:num>
  <w:num w:numId="6">
    <w:abstractNumId w:val="12"/>
  </w:num>
  <w:num w:numId="7">
    <w:abstractNumId w:val="21"/>
  </w:num>
  <w:num w:numId="8">
    <w:abstractNumId w:val="1"/>
  </w:num>
  <w:num w:numId="9">
    <w:abstractNumId w:val="19"/>
  </w:num>
  <w:num w:numId="10">
    <w:abstractNumId w:val="22"/>
  </w:num>
  <w:num w:numId="11">
    <w:abstractNumId w:val="3"/>
  </w:num>
  <w:num w:numId="12">
    <w:abstractNumId w:val="18"/>
  </w:num>
  <w:num w:numId="13">
    <w:abstractNumId w:val="15"/>
  </w:num>
  <w:num w:numId="14">
    <w:abstractNumId w:val="20"/>
  </w:num>
  <w:num w:numId="15">
    <w:abstractNumId w:val="9"/>
  </w:num>
  <w:num w:numId="16">
    <w:abstractNumId w:val="2"/>
  </w:num>
  <w:num w:numId="17">
    <w:abstractNumId w:val="4"/>
  </w:num>
  <w:num w:numId="18">
    <w:abstractNumId w:val="23"/>
  </w:num>
  <w:num w:numId="19">
    <w:abstractNumId w:val="24"/>
  </w:num>
  <w:num w:numId="20">
    <w:abstractNumId w:val="14"/>
  </w:num>
  <w:num w:numId="21">
    <w:abstractNumId w:val="11"/>
  </w:num>
  <w:num w:numId="22">
    <w:abstractNumId w:val="24"/>
  </w:num>
  <w:num w:numId="23">
    <w:abstractNumId w:val="24"/>
  </w:num>
  <w:num w:numId="24">
    <w:abstractNumId w:val="8"/>
  </w:num>
  <w:num w:numId="25">
    <w:abstractNumId w:val="7"/>
  </w:num>
  <w:num w:numId="26">
    <w:abstractNumId w:val="24"/>
  </w:num>
  <w:num w:numId="27">
    <w:abstractNumId w:val="8"/>
  </w:num>
  <w:num w:numId="28">
    <w:abstractNumId w:val="17"/>
  </w:num>
  <w:num w:numId="29">
    <w:abstractNumId w:val="10"/>
  </w:num>
  <w:num w:numId="30">
    <w:abstractNumId w:val="13"/>
  </w:num>
  <w:num w:numId="31">
    <w:abstractNumId w:val="24"/>
  </w:num>
  <w:num w:numId="32">
    <w:abstractNumId w:val="8"/>
  </w:num>
  <w:num w:numId="33">
    <w:abstractNumId w:val="24"/>
  </w:num>
  <w:num w:numId="34">
    <w:abstractNumId w:val="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45840"/>
    <w:rsid w:val="004771EE"/>
    <w:rsid w:val="00492928"/>
    <w:rsid w:val="004A38EA"/>
    <w:rsid w:val="004C0ED0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87382"/>
    <w:rsid w:val="00693469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95B7B"/>
    <w:rsid w:val="008D3E9C"/>
    <w:rsid w:val="00900886"/>
    <w:rsid w:val="00932466"/>
    <w:rsid w:val="00945A16"/>
    <w:rsid w:val="009F0E05"/>
    <w:rsid w:val="009F3022"/>
    <w:rsid w:val="00A37B8A"/>
    <w:rsid w:val="00A47445"/>
    <w:rsid w:val="00A630B2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107AE"/>
    <w:rsid w:val="00C4475B"/>
    <w:rsid w:val="00C50530"/>
    <w:rsid w:val="00C51D15"/>
    <w:rsid w:val="00C66D21"/>
    <w:rsid w:val="00D40AB0"/>
    <w:rsid w:val="00D74CA5"/>
    <w:rsid w:val="00D8194F"/>
    <w:rsid w:val="00DB5755"/>
    <w:rsid w:val="00DE5590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52FDF"/>
    <w:rsid w:val="00F72005"/>
    <w:rsid w:val="00F742D1"/>
    <w:rsid w:val="00F77ED3"/>
    <w:rsid w:val="00F83FA5"/>
    <w:rsid w:val="00F8402B"/>
    <w:rsid w:val="00F915C4"/>
    <w:rsid w:val="00FA6F58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4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840"/>
  </w:style>
  <w:style w:type="paragraph" w:styleId="Piedepgina">
    <w:name w:val="footer"/>
    <w:basedOn w:val="Normal"/>
    <w:link w:val="PiedepginaCar"/>
    <w:uiPriority w:val="99"/>
    <w:unhideWhenUsed/>
    <w:rsid w:val="0044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4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840"/>
  </w:style>
  <w:style w:type="paragraph" w:styleId="Piedepgina">
    <w:name w:val="footer"/>
    <w:basedOn w:val="Normal"/>
    <w:link w:val="PiedepginaCar"/>
    <w:uiPriority w:val="99"/>
    <w:unhideWhenUsed/>
    <w:rsid w:val="00445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2022-01-12T21:03:00Z</dcterms:created>
  <dcterms:modified xsi:type="dcterms:W3CDTF">2022-01-12T21:03:00Z</dcterms:modified>
</cp:coreProperties>
</file>